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3E16BF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3E16BF">
              <w:rPr>
                <w:sz w:val="28"/>
              </w:rPr>
              <w:t>«31»</w:t>
            </w:r>
            <w:r w:rsidRPr="00AF5B7D">
              <w:rPr>
                <w:sz w:val="28"/>
              </w:rPr>
              <w:t xml:space="preserve"> </w:t>
            </w:r>
            <w:r w:rsidR="003E16BF">
              <w:rPr>
                <w:sz w:val="28"/>
              </w:rPr>
              <w:t xml:space="preserve">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E16BF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3E16BF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3E16BF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3E16BF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E16BF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3E16BF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3E16BF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054747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967CFB" w:rsidRDefault="00054747" w:rsidP="00992505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оценивания учета результатов прохождения практик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54747" w:rsidRDefault="00054747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054747" w:rsidRDefault="00054747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992505" w:rsidRPr="002715CA" w:rsidRDefault="00EB393C" w:rsidP="00EB393C">
      <w:pPr>
        <w:pStyle w:val="Style7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Настоящий порядок устанавливает критерии оценивания и учета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зультатов прохождения практик </w:t>
      </w:r>
      <w:r w:rsidR="00992505" w:rsidRPr="002715CA">
        <w:rPr>
          <w:sz w:val="28"/>
          <w:szCs w:val="28"/>
        </w:rPr>
        <w:t>обучающихся</w:t>
      </w:r>
      <w:r w:rsidR="00992505"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Частном учреждении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</w:t>
      </w:r>
      <w:r w:rsidRPr="002715CA">
        <w:rPr>
          <w:sz w:val="28"/>
          <w:szCs w:val="28"/>
        </w:rPr>
        <w:t>а</w:t>
      </w:r>
      <w:r w:rsidRPr="002715CA">
        <w:rPr>
          <w:sz w:val="28"/>
          <w:szCs w:val="28"/>
        </w:rPr>
        <w:t>зовательной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организации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высшего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образования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«Омская гуманитарная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ак</w:t>
      </w:r>
      <w:r w:rsidRPr="002715CA">
        <w:rPr>
          <w:sz w:val="28"/>
          <w:szCs w:val="28"/>
        </w:rPr>
        <w:t>а</w:t>
      </w:r>
      <w:r w:rsidRPr="002715CA">
        <w:rPr>
          <w:sz w:val="28"/>
          <w:szCs w:val="28"/>
        </w:rPr>
        <w:t>демия»</w:t>
      </w:r>
      <w:r w:rsidRPr="002715CA">
        <w:rPr>
          <w:spacing w:val="1"/>
          <w:sz w:val="28"/>
          <w:szCs w:val="28"/>
        </w:rPr>
        <w:t xml:space="preserve"> (ЧУОО ВО «</w:t>
      </w:r>
      <w:proofErr w:type="spellStart"/>
      <w:r w:rsidRPr="002715CA">
        <w:rPr>
          <w:spacing w:val="1"/>
          <w:sz w:val="28"/>
          <w:szCs w:val="28"/>
        </w:rPr>
        <w:t>ОмГА</w:t>
      </w:r>
      <w:proofErr w:type="spellEnd"/>
      <w:r w:rsidRPr="002715CA">
        <w:rPr>
          <w:spacing w:val="1"/>
          <w:sz w:val="28"/>
          <w:szCs w:val="28"/>
        </w:rPr>
        <w:t xml:space="preserve">») </w:t>
      </w:r>
      <w:r w:rsidRPr="002715CA">
        <w:rPr>
          <w:sz w:val="28"/>
          <w:szCs w:val="28"/>
        </w:rPr>
        <w:t>(далее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–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Академия)</w:t>
      </w:r>
      <w:r>
        <w:rPr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по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образовательным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пр</w:t>
      </w:r>
      <w:r w:rsidR="00992505" w:rsidRPr="002715CA">
        <w:rPr>
          <w:sz w:val="28"/>
          <w:szCs w:val="28"/>
        </w:rPr>
        <w:t>о</w:t>
      </w:r>
      <w:r w:rsidR="00992505" w:rsidRPr="002715CA">
        <w:rPr>
          <w:sz w:val="28"/>
          <w:szCs w:val="28"/>
        </w:rPr>
        <w:t>граммам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высшего</w:t>
      </w:r>
      <w:r w:rsidR="00992505" w:rsidRPr="002715CA">
        <w:rPr>
          <w:spacing w:val="15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образования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–</w:t>
      </w:r>
      <w:r w:rsidR="00992505" w:rsidRPr="002715CA">
        <w:rPr>
          <w:spacing w:val="15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программам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бакалавриата</w:t>
      </w:r>
      <w:r w:rsidR="00992505" w:rsidRPr="002715CA">
        <w:rPr>
          <w:spacing w:val="14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и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программам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9E6D6D" w:rsidRPr="002715CA" w:rsidRDefault="000041E8" w:rsidP="002715CA">
      <w:pPr>
        <w:spacing w:line="276" w:lineRule="auto"/>
        <w:ind w:firstLine="567"/>
        <w:jc w:val="both"/>
        <w:rPr>
          <w:sz w:val="28"/>
          <w:szCs w:val="28"/>
        </w:rPr>
      </w:pPr>
      <w:r w:rsidRPr="002715CA">
        <w:rPr>
          <w:sz w:val="28"/>
          <w:szCs w:val="28"/>
        </w:rPr>
        <w:t>2</w:t>
      </w:r>
      <w:r w:rsidR="008958C6" w:rsidRPr="002715CA">
        <w:rPr>
          <w:sz w:val="28"/>
          <w:szCs w:val="28"/>
        </w:rPr>
        <w:t xml:space="preserve">. </w:t>
      </w:r>
      <w:r w:rsidR="00EB393C">
        <w:rPr>
          <w:sz w:val="28"/>
          <w:szCs w:val="28"/>
        </w:rPr>
        <w:t>Порядок принят</w:t>
      </w:r>
      <w:r w:rsidR="005C316A" w:rsidRPr="002715CA">
        <w:rPr>
          <w:sz w:val="28"/>
          <w:szCs w:val="28"/>
        </w:rPr>
        <w:t xml:space="preserve"> </w:t>
      </w:r>
      <w:r w:rsidR="00A117F0" w:rsidRPr="002715CA">
        <w:rPr>
          <w:sz w:val="28"/>
          <w:szCs w:val="28"/>
        </w:rPr>
        <w:t>в соответствии с</w:t>
      </w:r>
      <w:r w:rsidR="00EB393C">
        <w:rPr>
          <w:sz w:val="28"/>
          <w:szCs w:val="28"/>
        </w:rPr>
        <w:t>о следующими</w:t>
      </w:r>
      <w:r w:rsidR="00A117F0" w:rsidRPr="002715CA">
        <w:rPr>
          <w:sz w:val="28"/>
          <w:szCs w:val="28"/>
        </w:rPr>
        <w:t xml:space="preserve"> нормативно-правовыми актами</w:t>
      </w:r>
      <w:r w:rsidR="009E6D6D" w:rsidRPr="002715CA">
        <w:rPr>
          <w:sz w:val="28"/>
          <w:szCs w:val="28"/>
        </w:rPr>
        <w:t>:</w:t>
      </w:r>
    </w:p>
    <w:p w:rsidR="00B001C6" w:rsidRPr="002715CA" w:rsidRDefault="00DF6D4E" w:rsidP="00EB393C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715CA">
        <w:rPr>
          <w:sz w:val="28"/>
          <w:szCs w:val="28"/>
        </w:rPr>
        <w:t>Федеральным законом Российской Федерации «Об образовании в Ро</w:t>
      </w:r>
      <w:r w:rsidRPr="002715CA">
        <w:rPr>
          <w:sz w:val="28"/>
          <w:szCs w:val="28"/>
        </w:rPr>
        <w:t>с</w:t>
      </w:r>
      <w:r w:rsidR="00F33D0D" w:rsidRPr="002715CA">
        <w:rPr>
          <w:sz w:val="28"/>
          <w:szCs w:val="28"/>
        </w:rPr>
        <w:t xml:space="preserve">сийской </w:t>
      </w:r>
      <w:r w:rsidRPr="002715CA">
        <w:rPr>
          <w:sz w:val="28"/>
          <w:szCs w:val="28"/>
        </w:rPr>
        <w:t>Федерации» от 29.12.2012 №</w:t>
      </w:r>
      <w:r w:rsidR="00B001C6" w:rsidRPr="002715CA">
        <w:rPr>
          <w:sz w:val="28"/>
          <w:szCs w:val="28"/>
        </w:rPr>
        <w:t xml:space="preserve"> </w:t>
      </w:r>
      <w:r w:rsidRPr="002715CA">
        <w:rPr>
          <w:sz w:val="28"/>
          <w:szCs w:val="28"/>
        </w:rPr>
        <w:t>273-Ф3</w:t>
      </w:r>
      <w:r w:rsidR="00EC490A" w:rsidRPr="002715CA">
        <w:rPr>
          <w:sz w:val="28"/>
          <w:szCs w:val="28"/>
        </w:rPr>
        <w:t xml:space="preserve"> (ред. от 30.12.2021)</w:t>
      </w:r>
      <w:r w:rsidRPr="002715CA">
        <w:rPr>
          <w:sz w:val="28"/>
          <w:szCs w:val="28"/>
        </w:rPr>
        <w:t>;</w:t>
      </w:r>
    </w:p>
    <w:p w:rsidR="002715CA" w:rsidRPr="002715CA" w:rsidRDefault="002715CA" w:rsidP="00EB39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CA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2715CA">
        <w:rPr>
          <w:rFonts w:ascii="Times New Roman" w:hAnsi="Times New Roman" w:cs="Times New Roman"/>
          <w:sz w:val="28"/>
          <w:szCs w:val="28"/>
        </w:rPr>
        <w:t>е</w:t>
      </w:r>
      <w:r w:rsidRPr="002715CA">
        <w:rPr>
          <w:rFonts w:ascii="Times New Roman" w:hAnsi="Times New Roman" w:cs="Times New Roman"/>
          <w:sz w:val="28"/>
          <w:szCs w:val="28"/>
        </w:rPr>
        <w:t>дерации от 06.04.2021 N 245 "Об утверждении Порядка организации и ос</w:t>
      </w:r>
      <w:r w:rsidRPr="002715CA">
        <w:rPr>
          <w:rFonts w:ascii="Times New Roman" w:hAnsi="Times New Roman" w:cs="Times New Roman"/>
          <w:sz w:val="28"/>
          <w:szCs w:val="28"/>
        </w:rPr>
        <w:t>у</w:t>
      </w:r>
      <w:r w:rsidRPr="002715CA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054747" w:rsidRPr="00EB393C" w:rsidRDefault="00054747" w:rsidP="00EB393C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EB393C">
        <w:rPr>
          <w:sz w:val="28"/>
          <w:szCs w:val="28"/>
        </w:rPr>
        <w:t>Приказом Министерства науки и высшего образования Российской Ф</w:t>
      </w:r>
      <w:r w:rsidRPr="00EB393C">
        <w:rPr>
          <w:sz w:val="28"/>
          <w:szCs w:val="28"/>
        </w:rPr>
        <w:t>е</w:t>
      </w:r>
      <w:r w:rsidRPr="00EB393C">
        <w:rPr>
          <w:sz w:val="28"/>
          <w:szCs w:val="28"/>
        </w:rPr>
        <w:t>дерации</w:t>
      </w:r>
      <w:r w:rsidRPr="00EB393C">
        <w:rPr>
          <w:bCs/>
          <w:sz w:val="28"/>
          <w:szCs w:val="28"/>
        </w:rPr>
        <w:t xml:space="preserve"> Министерства Просвещения </w:t>
      </w:r>
      <w:r w:rsidRPr="00EB393C">
        <w:rPr>
          <w:sz w:val="28"/>
          <w:szCs w:val="28"/>
        </w:rPr>
        <w:t xml:space="preserve">Российской Федерации </w:t>
      </w:r>
      <w:r w:rsidRPr="00EB393C">
        <w:rPr>
          <w:bCs/>
          <w:sz w:val="28"/>
          <w:szCs w:val="28"/>
        </w:rPr>
        <w:t xml:space="preserve">от 05.08.2020 N 885/390 «О практической подготовке обучающихся» </w:t>
      </w:r>
      <w:r w:rsidRPr="00EB393C">
        <w:rPr>
          <w:sz w:val="28"/>
          <w:szCs w:val="28"/>
        </w:rPr>
        <w:t>(с изменениями на 18 ноября 2020 года)</w:t>
      </w:r>
      <w:r w:rsidR="00EB393C" w:rsidRPr="00EB393C">
        <w:rPr>
          <w:sz w:val="28"/>
          <w:szCs w:val="28"/>
        </w:rPr>
        <w:t>;</w:t>
      </w:r>
    </w:p>
    <w:p w:rsidR="00041D4F" w:rsidRPr="002715CA" w:rsidRDefault="00B001C6" w:rsidP="002311C5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B393C">
        <w:rPr>
          <w:sz w:val="28"/>
          <w:szCs w:val="28"/>
        </w:rPr>
        <w:t xml:space="preserve">Уставом и другими локальными </w:t>
      </w:r>
      <w:r w:rsidR="00AF7863" w:rsidRPr="00EB393C">
        <w:rPr>
          <w:sz w:val="28"/>
          <w:szCs w:val="28"/>
        </w:rPr>
        <w:t xml:space="preserve">нормативными </w:t>
      </w:r>
      <w:r w:rsidRPr="00EB393C">
        <w:rPr>
          <w:sz w:val="28"/>
          <w:szCs w:val="28"/>
        </w:rPr>
        <w:t>актами Академии</w:t>
      </w:r>
      <w:r w:rsidRPr="002715CA">
        <w:rPr>
          <w:sz w:val="28"/>
          <w:szCs w:val="28"/>
        </w:rPr>
        <w:t>;</w:t>
      </w:r>
    </w:p>
    <w:p w:rsidR="00EB393C" w:rsidRPr="00E16F87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6F87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E16F87">
        <w:rPr>
          <w:rFonts w:ascii="Times New Roman" w:hAnsi="Times New Roman" w:cs="Times New Roman"/>
          <w:sz w:val="28"/>
          <w:szCs w:val="28"/>
        </w:rPr>
        <w:t xml:space="preserve"> программы практики пров</w:t>
      </w:r>
      <w:r w:rsidRPr="00E16F87">
        <w:rPr>
          <w:rFonts w:ascii="Times New Roman" w:hAnsi="Times New Roman" w:cs="Times New Roman"/>
          <w:sz w:val="28"/>
          <w:szCs w:val="28"/>
        </w:rPr>
        <w:t>о</w:t>
      </w:r>
      <w:r w:rsidRPr="00E16F87">
        <w:rPr>
          <w:rFonts w:ascii="Times New Roman" w:hAnsi="Times New Roman" w:cs="Times New Roman"/>
          <w:sz w:val="28"/>
          <w:szCs w:val="28"/>
        </w:rPr>
        <w:t xml:space="preserve">дится в форме </w:t>
      </w:r>
      <w:r>
        <w:rPr>
          <w:rFonts w:ascii="Times New Roman" w:hAnsi="Times New Roman" w:cs="Times New Roman"/>
          <w:sz w:val="28"/>
          <w:szCs w:val="28"/>
        </w:rPr>
        <w:t>защиты отчета</w:t>
      </w:r>
      <w:r w:rsidRPr="00E16F87">
        <w:rPr>
          <w:rFonts w:ascii="Times New Roman" w:hAnsi="Times New Roman" w:cs="Times New Roman"/>
          <w:sz w:val="28"/>
          <w:szCs w:val="28"/>
        </w:rPr>
        <w:t>, в процессе которой оцениваются основные р</w:t>
      </w:r>
      <w:r w:rsidRPr="00E16F87">
        <w:rPr>
          <w:rFonts w:ascii="Times New Roman" w:hAnsi="Times New Roman" w:cs="Times New Roman"/>
          <w:sz w:val="28"/>
          <w:szCs w:val="28"/>
        </w:rPr>
        <w:t>е</w:t>
      </w:r>
      <w:r w:rsidRPr="00E16F87">
        <w:rPr>
          <w:rFonts w:ascii="Times New Roman" w:hAnsi="Times New Roman" w:cs="Times New Roman"/>
          <w:sz w:val="28"/>
          <w:szCs w:val="28"/>
        </w:rPr>
        <w:t xml:space="preserve">зультаты проделанной работы. </w:t>
      </w:r>
    </w:p>
    <w:p w:rsidR="00EB393C" w:rsidRPr="00E16F87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защите</w:t>
      </w:r>
      <w:r w:rsidRPr="00E16F87">
        <w:rPr>
          <w:rFonts w:ascii="Times New Roman" w:hAnsi="Times New Roman" w:cs="Times New Roman"/>
          <w:sz w:val="28"/>
          <w:szCs w:val="28"/>
        </w:rPr>
        <w:t xml:space="preserve"> итогов практики, следует учитывать и оценивать: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61">
        <w:rPr>
          <w:rFonts w:ascii="Times New Roman" w:hAnsi="Times New Roman" w:cs="Times New Roman"/>
          <w:sz w:val="28"/>
          <w:szCs w:val="28"/>
        </w:rPr>
        <w:t>содержание практики, составленное обучающимся после получения и</w:t>
      </w:r>
      <w:r w:rsidRPr="00704961">
        <w:rPr>
          <w:rFonts w:ascii="Times New Roman" w:hAnsi="Times New Roman" w:cs="Times New Roman"/>
          <w:sz w:val="28"/>
          <w:szCs w:val="28"/>
        </w:rPr>
        <w:t>н</w:t>
      </w:r>
      <w:r w:rsidRPr="00704961">
        <w:rPr>
          <w:rFonts w:ascii="Times New Roman" w:hAnsi="Times New Roman" w:cs="Times New Roman"/>
          <w:sz w:val="28"/>
          <w:szCs w:val="28"/>
        </w:rPr>
        <w:t xml:space="preserve">дивидуального задания от руководителя практики от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7049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61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04961">
        <w:rPr>
          <w:rFonts w:ascii="Times New Roman" w:hAnsi="Times New Roman" w:cs="Times New Roman"/>
          <w:sz w:val="28"/>
          <w:szCs w:val="28"/>
        </w:rPr>
        <w:t xml:space="preserve"> дневника прохождения практики;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61">
        <w:rPr>
          <w:rFonts w:ascii="Times New Roman" w:hAnsi="Times New Roman" w:cs="Times New Roman"/>
          <w:sz w:val="28"/>
          <w:szCs w:val="28"/>
        </w:rPr>
        <w:t>должным образом оформленную характеристику от организации пра</w:t>
      </w:r>
      <w:r w:rsidRPr="00704961">
        <w:rPr>
          <w:rFonts w:ascii="Times New Roman" w:hAnsi="Times New Roman" w:cs="Times New Roman"/>
          <w:sz w:val="28"/>
          <w:szCs w:val="28"/>
        </w:rPr>
        <w:t>к</w:t>
      </w:r>
      <w:r w:rsidRPr="00704961">
        <w:rPr>
          <w:rFonts w:ascii="Times New Roman" w:hAnsi="Times New Roman" w:cs="Times New Roman"/>
          <w:sz w:val="28"/>
          <w:szCs w:val="28"/>
        </w:rPr>
        <w:t xml:space="preserve">тики обучающегося (подписанную руководителем практики от организации);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61">
        <w:rPr>
          <w:rFonts w:ascii="Times New Roman" w:hAnsi="Times New Roman" w:cs="Times New Roman"/>
          <w:sz w:val="28"/>
          <w:szCs w:val="28"/>
        </w:rPr>
        <w:t>письменный отчет о прохождении практики и его защита;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обучающимся совместного плана-графика;</w:t>
      </w:r>
    </w:p>
    <w:p w:rsidR="00EB393C" w:rsidRPr="00704961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61">
        <w:rPr>
          <w:rFonts w:ascii="Times New Roman" w:hAnsi="Times New Roman" w:cs="Times New Roman"/>
          <w:sz w:val="28"/>
          <w:szCs w:val="28"/>
        </w:rPr>
        <w:t>уровень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70496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04961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EB393C" w:rsidRPr="00E16F87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6F87">
        <w:rPr>
          <w:rFonts w:ascii="Times New Roman" w:hAnsi="Times New Roman" w:cs="Times New Roman"/>
          <w:sz w:val="28"/>
          <w:szCs w:val="28"/>
        </w:rPr>
        <w:t xml:space="preserve">Результатами прохождения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E16F87">
        <w:rPr>
          <w:rFonts w:ascii="Times New Roman" w:hAnsi="Times New Roman" w:cs="Times New Roman"/>
          <w:sz w:val="28"/>
          <w:szCs w:val="28"/>
        </w:rPr>
        <w:t xml:space="preserve"> практики являются также: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87">
        <w:rPr>
          <w:rFonts w:ascii="Times New Roman" w:hAnsi="Times New Roman" w:cs="Times New Roman"/>
          <w:sz w:val="28"/>
          <w:szCs w:val="28"/>
        </w:rPr>
        <w:t xml:space="preserve">степень подготовки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16F87">
        <w:rPr>
          <w:rFonts w:ascii="Times New Roman" w:hAnsi="Times New Roman" w:cs="Times New Roman"/>
          <w:sz w:val="28"/>
          <w:szCs w:val="28"/>
        </w:rPr>
        <w:t xml:space="preserve"> к самостоятельной работе;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 xml:space="preserve">уровень теоретических знаний и 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>обучающег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856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>владение обучающимся информацией по вопросам темы выпускной кв</w:t>
      </w:r>
      <w:r w:rsidRPr="00F85663">
        <w:rPr>
          <w:rFonts w:ascii="Times New Roman" w:hAnsi="Times New Roman" w:cs="Times New Roman"/>
          <w:sz w:val="28"/>
          <w:szCs w:val="28"/>
        </w:rPr>
        <w:t>а</w:t>
      </w:r>
      <w:r w:rsidRPr="00F85663">
        <w:rPr>
          <w:rFonts w:ascii="Times New Roman" w:hAnsi="Times New Roman" w:cs="Times New Roman"/>
          <w:sz w:val="28"/>
          <w:szCs w:val="28"/>
        </w:rPr>
        <w:t xml:space="preserve">лификационной работы;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lastRenderedPageBreak/>
        <w:t>инициатива обучающегося, проявленная в период прохождения практ</w:t>
      </w:r>
      <w:r w:rsidRPr="00F85663">
        <w:rPr>
          <w:rFonts w:ascii="Times New Roman" w:hAnsi="Times New Roman" w:cs="Times New Roman"/>
          <w:sz w:val="28"/>
          <w:szCs w:val="28"/>
        </w:rPr>
        <w:t>и</w:t>
      </w:r>
      <w:r w:rsidRPr="00F85663">
        <w:rPr>
          <w:rFonts w:ascii="Times New Roman" w:hAnsi="Times New Roman" w:cs="Times New Roman"/>
          <w:sz w:val="28"/>
          <w:szCs w:val="28"/>
        </w:rPr>
        <w:t xml:space="preserve">ки; </w:t>
      </w:r>
    </w:p>
    <w:p w:rsidR="00EB393C" w:rsidRPr="00F85663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85663">
        <w:rPr>
          <w:rFonts w:ascii="Times New Roman" w:hAnsi="Times New Roman" w:cs="Times New Roman"/>
          <w:sz w:val="28"/>
          <w:szCs w:val="28"/>
        </w:rPr>
        <w:t xml:space="preserve"> по улучшению работы организации. </w:t>
      </w:r>
    </w:p>
    <w:p w:rsidR="00EB393C" w:rsidRPr="00E16F87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16F87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защиты отчета</w:t>
      </w:r>
      <w:r w:rsidRPr="00E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E16F87">
        <w:rPr>
          <w:rFonts w:ascii="Times New Roman" w:hAnsi="Times New Roman" w:cs="Times New Roman"/>
          <w:sz w:val="28"/>
          <w:szCs w:val="28"/>
        </w:rPr>
        <w:t xml:space="preserve"> должен в виде доклада (5-7 мин.) кратко изложить выполнение программы практики и индивидуального задания. При защите отчетов практики учитывается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 w:rsidRPr="00E16F87">
        <w:rPr>
          <w:rFonts w:ascii="Times New Roman" w:hAnsi="Times New Roman" w:cs="Times New Roman"/>
          <w:sz w:val="28"/>
          <w:szCs w:val="28"/>
        </w:rPr>
        <w:t xml:space="preserve"> выполнения пр</w:t>
      </w:r>
      <w:r w:rsidRPr="00E16F87">
        <w:rPr>
          <w:rFonts w:ascii="Times New Roman" w:hAnsi="Times New Roman" w:cs="Times New Roman"/>
          <w:sz w:val="28"/>
          <w:szCs w:val="28"/>
        </w:rPr>
        <w:t>о</w:t>
      </w:r>
      <w:r w:rsidRPr="00E16F87">
        <w:rPr>
          <w:rFonts w:ascii="Times New Roman" w:hAnsi="Times New Roman" w:cs="Times New Roman"/>
          <w:sz w:val="28"/>
          <w:szCs w:val="28"/>
        </w:rPr>
        <w:t>граммы практики, правильность оформления документов, содержание хара</w:t>
      </w:r>
      <w:r w:rsidRPr="00E16F87">
        <w:rPr>
          <w:rFonts w:ascii="Times New Roman" w:hAnsi="Times New Roman" w:cs="Times New Roman"/>
          <w:sz w:val="28"/>
          <w:szCs w:val="28"/>
        </w:rPr>
        <w:t>к</w:t>
      </w:r>
      <w:r w:rsidRPr="00E16F87">
        <w:rPr>
          <w:rFonts w:ascii="Times New Roman" w:hAnsi="Times New Roman" w:cs="Times New Roman"/>
          <w:sz w:val="28"/>
          <w:szCs w:val="28"/>
        </w:rPr>
        <w:t>теристики, правильность ответов на заданные руководителем практики в</w:t>
      </w:r>
      <w:r w:rsidRPr="00E16F87">
        <w:rPr>
          <w:rFonts w:ascii="Times New Roman" w:hAnsi="Times New Roman" w:cs="Times New Roman"/>
          <w:sz w:val="28"/>
          <w:szCs w:val="28"/>
        </w:rPr>
        <w:t>о</w:t>
      </w:r>
      <w:r w:rsidRPr="00E16F87">
        <w:rPr>
          <w:rFonts w:ascii="Times New Roman" w:hAnsi="Times New Roman" w:cs="Times New Roman"/>
          <w:sz w:val="28"/>
          <w:szCs w:val="28"/>
        </w:rPr>
        <w:t xml:space="preserve">просы, умение анализировать документы, приложенные к отчету.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16F87">
        <w:rPr>
          <w:rFonts w:ascii="Times New Roman" w:hAnsi="Times New Roman" w:cs="Times New Roman"/>
          <w:sz w:val="28"/>
          <w:szCs w:val="28"/>
        </w:rPr>
        <w:t xml:space="preserve">По результатам защиты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E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6F87">
        <w:rPr>
          <w:rFonts w:ascii="Times New Roman" w:hAnsi="Times New Roman" w:cs="Times New Roman"/>
          <w:sz w:val="28"/>
          <w:szCs w:val="28"/>
        </w:rPr>
        <w:t>тчета по практике выставляе</w:t>
      </w:r>
      <w:r w:rsidRPr="00E16F87">
        <w:rPr>
          <w:rFonts w:ascii="Times New Roman" w:hAnsi="Times New Roman" w:cs="Times New Roman"/>
          <w:sz w:val="28"/>
          <w:szCs w:val="28"/>
        </w:rPr>
        <w:t>т</w:t>
      </w:r>
      <w:r w:rsidRPr="00E16F87">
        <w:rPr>
          <w:rFonts w:ascii="Times New Roman" w:hAnsi="Times New Roman" w:cs="Times New Roman"/>
          <w:sz w:val="28"/>
          <w:szCs w:val="28"/>
        </w:rPr>
        <w:t>ся оценка</w:t>
      </w:r>
      <w:r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или «неудовлетвор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тельно»</w:t>
      </w:r>
      <w:r w:rsidRPr="00E16F8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6F87">
        <w:rPr>
          <w:rFonts w:ascii="Times New Roman" w:hAnsi="Times New Roman" w:cs="Times New Roman"/>
          <w:sz w:val="28"/>
          <w:szCs w:val="28"/>
        </w:rPr>
        <w:t xml:space="preserve"> отражает качество представленного отчета, уровень теор</w:t>
      </w:r>
      <w:r w:rsidRPr="00E16F87">
        <w:rPr>
          <w:rFonts w:ascii="Times New Roman" w:hAnsi="Times New Roman" w:cs="Times New Roman"/>
          <w:sz w:val="28"/>
          <w:szCs w:val="28"/>
        </w:rPr>
        <w:t>е</w:t>
      </w:r>
      <w:r w:rsidRPr="00E16F87">
        <w:rPr>
          <w:rFonts w:ascii="Times New Roman" w:hAnsi="Times New Roman" w:cs="Times New Roman"/>
          <w:sz w:val="28"/>
          <w:szCs w:val="28"/>
        </w:rPr>
        <w:t xml:space="preserve">тической и 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16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Критерии оценивания результатов прохождения практики приведены в Фондах оценочных средств, утвержденных по каждому виду практики к каждой основной профессиональной образовательной программе.</w:t>
      </w:r>
    </w:p>
    <w:p w:rsidR="00EB393C" w:rsidRDefault="00EB393C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F87">
        <w:rPr>
          <w:rFonts w:ascii="Times New Roman" w:hAnsi="Times New Roman" w:cs="Times New Roman"/>
          <w:sz w:val="28"/>
          <w:szCs w:val="28"/>
        </w:rPr>
        <w:t>Пример критериев оценивания защиты отчета по практике и формиру</w:t>
      </w:r>
      <w:r w:rsidRPr="00E16F87">
        <w:rPr>
          <w:rFonts w:ascii="Times New Roman" w:hAnsi="Times New Roman" w:cs="Times New Roman"/>
          <w:sz w:val="28"/>
          <w:szCs w:val="28"/>
        </w:rPr>
        <w:t>е</w:t>
      </w:r>
      <w:r w:rsidRPr="00E16F87">
        <w:rPr>
          <w:rFonts w:ascii="Times New Roman" w:hAnsi="Times New Roman" w:cs="Times New Roman"/>
          <w:sz w:val="28"/>
          <w:szCs w:val="28"/>
        </w:rPr>
        <w:t xml:space="preserve">мые компетенции в составе каждого раздела представлены в таблице 1 (на примере оценивания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16F87">
        <w:rPr>
          <w:rFonts w:ascii="Times New Roman" w:hAnsi="Times New Roman" w:cs="Times New Roman"/>
          <w:sz w:val="28"/>
          <w:szCs w:val="28"/>
        </w:rPr>
        <w:t>практики по направлению подг</w:t>
      </w:r>
      <w:r w:rsidRPr="00E16F87">
        <w:rPr>
          <w:rFonts w:ascii="Times New Roman" w:hAnsi="Times New Roman" w:cs="Times New Roman"/>
          <w:sz w:val="28"/>
          <w:szCs w:val="28"/>
        </w:rPr>
        <w:t>о</w:t>
      </w:r>
      <w:r w:rsidRPr="00E16F87">
        <w:rPr>
          <w:rFonts w:ascii="Times New Roman" w:hAnsi="Times New Roman" w:cs="Times New Roman"/>
          <w:sz w:val="28"/>
          <w:szCs w:val="28"/>
        </w:rPr>
        <w:t xml:space="preserve">товки </w:t>
      </w:r>
      <w:r>
        <w:rPr>
          <w:rFonts w:ascii="Times New Roman" w:hAnsi="Times New Roman" w:cs="Times New Roman"/>
          <w:sz w:val="28"/>
          <w:szCs w:val="28"/>
        </w:rPr>
        <w:t xml:space="preserve">41.03.04 –Политология, </w:t>
      </w:r>
      <w:r w:rsidRPr="00E16F87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Политическое управление</w:t>
      </w:r>
      <w:r w:rsidRPr="00E16F87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311C5" w:rsidRPr="00E16F87" w:rsidRDefault="002311C5" w:rsidP="002311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6F87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>результатов прохождения учебной практики</w:t>
      </w:r>
    </w:p>
    <w:p w:rsidR="002311C5" w:rsidRDefault="002311C5" w:rsidP="00231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687"/>
        <w:gridCol w:w="1132"/>
        <w:gridCol w:w="3119"/>
      </w:tblGrid>
      <w:tr w:rsidR="002311C5" w:rsidRPr="004840CA" w:rsidTr="002311C5">
        <w:tc>
          <w:tcPr>
            <w:tcW w:w="1418" w:type="dxa"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>ко</w:t>
            </w:r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>троли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>руемой</w:t>
            </w:r>
            <w:proofErr w:type="spellEnd"/>
            <w:proofErr w:type="gramEnd"/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компете</w:t>
            </w:r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4840CA">
              <w:rPr>
                <w:rFonts w:ascii="Times New Roman" w:eastAsia="Tahoma" w:hAnsi="Times New Roman" w:cs="Times New Roman"/>
                <w:sz w:val="24"/>
                <w:szCs w:val="24"/>
              </w:rPr>
              <w:t>ции (или ее части)</w:t>
            </w:r>
          </w:p>
        </w:tc>
        <w:tc>
          <w:tcPr>
            <w:tcW w:w="3687" w:type="dxa"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1" w:type="dxa"/>
            <w:gridSpan w:val="2"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840CA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оценивания 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компетенции (оценка критерия производится с учётом отзыва-характеристики руководителя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от профильной организации)</w:t>
            </w:r>
          </w:p>
        </w:tc>
      </w:tr>
      <w:tr w:rsidR="002311C5" w:rsidRPr="00972B65" w:rsidTr="002311C5">
        <w:trPr>
          <w:trHeight w:val="164"/>
        </w:trPr>
        <w:tc>
          <w:tcPr>
            <w:tcW w:w="1418" w:type="dxa"/>
            <w:vMerge w:val="restart"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7" w:type="dxa"/>
            <w:vMerge w:val="restart"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участвовать в орг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низации управленческих проце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 в органах государственной и муниципальной власти и упра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ления, в аппаратах политических партий и общественно-политических объединений, о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ганах местного самоуправления, бизнес-структурах, междунаро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организациях, средствах массовой информации</w:t>
            </w: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Merge w:val="restart"/>
          </w:tcPr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311C5" w:rsidRPr="00E24B88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88">
              <w:rPr>
                <w:rFonts w:ascii="Times New Roman" w:hAnsi="Times New Roman" w:cs="Times New Roman"/>
                <w:sz w:val="24"/>
                <w:szCs w:val="24"/>
              </w:rPr>
              <w:t>отчёту</w:t>
            </w: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1C5" w:rsidRPr="00616182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B60E07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отчёте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жатся в полном объеме 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дения о способности об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чающегося 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организации управленч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процессов в органах государственной и муниц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власти и управл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в аппаратах политич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партий и обществе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но-политических объед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нений, органах местного самоуправления, бизнес-структурах, междунаро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организациях, средс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 массовой информации</w:t>
            </w:r>
          </w:p>
        </w:tc>
      </w:tr>
      <w:tr w:rsidR="002311C5" w:rsidRPr="00972B65" w:rsidTr="002311C5">
        <w:trPr>
          <w:trHeight w:val="162"/>
        </w:trPr>
        <w:tc>
          <w:tcPr>
            <w:tcW w:w="1418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Pr="00972B6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B60E07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отчёте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держатся не в полном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способности обучающегося 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организации управленч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процессов в органах государственной и муниц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власти и управл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в аппаратах политич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партий и обществе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но-политических объед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нений, органах местного самоуправления, бизнес-структурах, междунаро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организациях, средс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 массовой информации</w:t>
            </w:r>
          </w:p>
        </w:tc>
      </w:tr>
      <w:tr w:rsidR="002311C5" w:rsidRPr="004840CA" w:rsidTr="002311C5">
        <w:trPr>
          <w:trHeight w:val="162"/>
        </w:trPr>
        <w:tc>
          <w:tcPr>
            <w:tcW w:w="1418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отчёте нет 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способности обучающегося 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организации управленч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процессов в органах государственной и муниц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власти и управл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в аппаратах политич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партий и обществе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но-политических объед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нений, органах местного самоуправления, бизнес-структурах, междунаро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организациях, средс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60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 массовой информации</w:t>
            </w:r>
          </w:p>
        </w:tc>
      </w:tr>
      <w:tr w:rsidR="002311C5" w:rsidRPr="004840CA" w:rsidTr="002311C5">
        <w:trPr>
          <w:trHeight w:val="1561"/>
        </w:trPr>
        <w:tc>
          <w:tcPr>
            <w:tcW w:w="1418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выполнил больше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указанных выше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предъявляемых к уровню сформированности компетенций</w:t>
            </w:r>
          </w:p>
        </w:tc>
      </w:tr>
      <w:tr w:rsidR="002311C5" w:rsidRPr="004840CA" w:rsidTr="002311C5">
        <w:trPr>
          <w:trHeight w:val="162"/>
        </w:trPr>
        <w:tc>
          <w:tcPr>
            <w:tcW w:w="1418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защите отчёта</w:t>
            </w:r>
          </w:p>
        </w:tc>
        <w:tc>
          <w:tcPr>
            <w:tcW w:w="3119" w:type="dxa"/>
          </w:tcPr>
          <w:p w:rsidR="002311C5" w:rsidRPr="00723710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даёт ответы на все зада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ные вопросы, делает выв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ды, вносит 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свои предлож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упра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ленческих процессов в 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ганах государственной и муниципальной власти и управления, в аппаратах политических партий и 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щественно-политических объединений, органах м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самоуправления, бизнес-структурах, межд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народных организациях, средствах массовой инфо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мации</w:t>
            </w:r>
          </w:p>
          <w:p w:rsidR="002311C5" w:rsidRPr="00B60E07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- верно формулирует выв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дальнейшему повышению эффективности деятельн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сти или преодолению выя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ленных негативных 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 xml:space="preserve">денций 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организации управленческих процессов в органах государственной и муниципальной власти и управления, в аппаратах политических партий и 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щественно-политических объединений, органах м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самоуправления, бизнес-структурах, межд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народных организациях, средствах массовой инфо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мации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B60E07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щийся даёт ответы на все заданные вопросы, делает выводы,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не может 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 xml:space="preserve">свои предложения по 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управле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процессов в органах государственной и муниц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власти и управл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в аппаратах политич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партий и обществе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но-политических объед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нений, органах местного самоуправления, бизнес-структурах, междунаро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организациях, средс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 массовой информации</w:t>
            </w:r>
          </w:p>
          <w:p w:rsidR="002311C5" w:rsidRPr="00B60E07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выводы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дальнейшему повышению эффективности деятельн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сти или преодолению выя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E07">
              <w:rPr>
                <w:rFonts w:ascii="Times New Roman" w:hAnsi="Times New Roman" w:cs="Times New Roman"/>
                <w:sz w:val="24"/>
                <w:szCs w:val="24"/>
              </w:rPr>
              <w:t xml:space="preserve">ленных негативных 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 xml:space="preserve">денций 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организации управленческих процессов в органах государственной и муниципальной власти и управления, в аппаратах политических партий и 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щественно-политических объединений, органах м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самоуправления, бизнес-структурах, межд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народных организациях, средствах массовой инфо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23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мации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даёт ответы не на все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вопросы,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с выводами</w:t>
            </w:r>
          </w:p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умеет выявить причины изменений и их последс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вия, однако недостаточно обоснованно формулирует выводы в рекомендации по дальнейшему повышению тенденций, не объясняет механизмы приведения т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ких рекомендаций действие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Pr="004840CA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выполнил больше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указанных выше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предъявляемых к уровню сформированности компетенций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 w:val="restart"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7" w:type="dxa"/>
            <w:vMerge w:val="restart"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11C5" w:rsidRPr="00B10C37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Способность к участию в пров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дении политических и избир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тельных кампаний, к использ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ванию знаний о других видах п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10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литической мобилизации</w:t>
            </w:r>
          </w:p>
        </w:tc>
        <w:tc>
          <w:tcPr>
            <w:tcW w:w="1132" w:type="dxa"/>
            <w:vMerge w:val="restart"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отчёту</w:t>
            </w: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Высокий - 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отчёте 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>демонстрирует пра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проведении полит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ческих и избирательных кампаний,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других видах п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литической мобилизации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отчёте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навыки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проведении п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литических и избирател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кампаний,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других видах политической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- 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 в отчёте только теоретические знания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проведении п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литических и избирател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кампаний,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других в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дах политической мобил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Низкий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выполнил больше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указанных выше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предъявляемых к уровню сформированности компетенций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щите отчёта</w:t>
            </w:r>
          </w:p>
        </w:tc>
        <w:tc>
          <w:tcPr>
            <w:tcW w:w="3119" w:type="dxa"/>
          </w:tcPr>
          <w:p w:rsidR="002311C5" w:rsidRPr="00E805F2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>даёт ответы на все зада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>ные вопросы, делает выв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>ды, вносит свои предлож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5F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проведении полит</w:t>
            </w:r>
            <w:r w:rsidRPr="00E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и избирательных кампаний, с использован</w:t>
            </w:r>
            <w:r w:rsidRPr="00E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знаний о других видах политической мобилизации</w:t>
            </w:r>
          </w:p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 xml:space="preserve"> верно формулирует выв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 xml:space="preserve">ды и рекомендации по дальнейшему повышению 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политических и избир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тельных кампаний,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при этом знания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других видах политической мобилизации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даёт не полные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на заданные вопросы </w:t>
            </w:r>
            <w:r w:rsidRPr="0030135E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проведении политических и избирательных кампаний, </w:t>
            </w:r>
            <w:r>
              <w:rPr>
                <w:bCs/>
                <w:color w:val="000000"/>
              </w:rPr>
              <w:t>с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</w:t>
            </w:r>
            <w:r>
              <w:rPr>
                <w:bCs/>
                <w:color w:val="000000"/>
              </w:rPr>
              <w:t>ем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знаний о других видах политической мобилизации</w:t>
            </w:r>
          </w:p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узко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выводы и рекомендации по дал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 xml:space="preserve">нейшему повышению 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деятельности 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политических и избир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тельных кампаний,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при этом знания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других видах политической мобилизации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даёт ответы на заданные вопросы </w:t>
            </w:r>
            <w:r w:rsidRPr="0030135E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проведении п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литических и избирател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кампаний, </w:t>
            </w:r>
            <w:r>
              <w:rPr>
                <w:bCs/>
                <w:color w:val="000000"/>
              </w:rPr>
              <w:t>с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</w:t>
            </w:r>
            <w:r>
              <w:rPr>
                <w:bCs/>
                <w:color w:val="000000"/>
              </w:rPr>
              <w:t>ем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знаний о других в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дах политической мобил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</w:t>
            </w:r>
          </w:p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умеет 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и рекомендации по дальнейшему повышению 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35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политических и избир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тельных кампаний,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при этом знания</w:t>
            </w:r>
            <w:r w:rsidRPr="00301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других видах политической мобилизации</w:t>
            </w:r>
          </w:p>
        </w:tc>
      </w:tr>
      <w:tr w:rsidR="002311C5" w:rsidRPr="004840CA" w:rsidTr="002311C5">
        <w:trPr>
          <w:trHeight w:val="79"/>
        </w:trPr>
        <w:tc>
          <w:tcPr>
            <w:tcW w:w="1418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2311C5" w:rsidRDefault="002311C5" w:rsidP="002311C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311C5" w:rsidRDefault="002311C5" w:rsidP="00231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1C5" w:rsidRPr="008964A1" w:rsidRDefault="002311C5" w:rsidP="00231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4A1">
              <w:rPr>
                <w:rFonts w:ascii="Times New Roman" w:hAnsi="Times New Roman" w:cs="Times New Roman"/>
                <w:sz w:val="24"/>
                <w:szCs w:val="24"/>
              </w:rPr>
              <w:t xml:space="preserve">Низкий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выполнил больше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указанных выше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предъявляемых к уровню сформированности компетенций</w:t>
            </w:r>
          </w:p>
        </w:tc>
      </w:tr>
    </w:tbl>
    <w:p w:rsidR="002311C5" w:rsidRDefault="002311C5" w:rsidP="00231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C5" w:rsidRDefault="002311C5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сформированности каждой компетенции определяется как среднеарифметическое из оценок её части. </w:t>
      </w:r>
    </w:p>
    <w:p w:rsidR="002311C5" w:rsidRPr="007A677B" w:rsidRDefault="002311C5" w:rsidP="002311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При наличии низкой оценки хотя бы одного </w:t>
      </w:r>
      <w:r w:rsidRPr="007A677B">
        <w:rPr>
          <w:rFonts w:ascii="Times New Roman" w:eastAsia="Tahoma" w:hAnsi="Times New Roman" w:cs="Times New Roman"/>
          <w:sz w:val="28"/>
          <w:szCs w:val="28"/>
        </w:rPr>
        <w:t>уровня сформированности компетенции</w:t>
      </w:r>
      <w:r>
        <w:rPr>
          <w:rFonts w:ascii="Times New Roman" w:eastAsia="Tahoma" w:hAnsi="Times New Roman" w:cs="Times New Roman"/>
          <w:sz w:val="28"/>
          <w:szCs w:val="28"/>
        </w:rPr>
        <w:t xml:space="preserve"> – выставляется оценка «неудовлетворительно».</w:t>
      </w:r>
    </w:p>
    <w:p w:rsidR="002311C5" w:rsidRPr="000F6452" w:rsidRDefault="002311C5" w:rsidP="002311C5">
      <w:pPr>
        <w:spacing w:line="276" w:lineRule="auto"/>
        <w:ind w:firstLine="567"/>
        <w:jc w:val="both"/>
        <w:rPr>
          <w:sz w:val="28"/>
          <w:szCs w:val="28"/>
        </w:rPr>
      </w:pPr>
      <w:r w:rsidRPr="000F6452">
        <w:rPr>
          <w:sz w:val="28"/>
          <w:szCs w:val="28"/>
        </w:rPr>
        <w:t>Итоговая оценка определяется как среднее арифметическое (с округл</w:t>
      </w:r>
      <w:r w:rsidRPr="000F6452">
        <w:rPr>
          <w:sz w:val="28"/>
          <w:szCs w:val="28"/>
        </w:rPr>
        <w:t>е</w:t>
      </w:r>
      <w:r w:rsidRPr="000F6452">
        <w:rPr>
          <w:sz w:val="28"/>
          <w:szCs w:val="28"/>
        </w:rPr>
        <w:t xml:space="preserve">нием в большую сторону) оценок по всем компетенциям. </w:t>
      </w:r>
    </w:p>
    <w:p w:rsidR="002311C5" w:rsidRPr="000F6452" w:rsidRDefault="002311C5" w:rsidP="002311C5">
      <w:pPr>
        <w:spacing w:line="276" w:lineRule="auto"/>
        <w:ind w:firstLine="567"/>
        <w:jc w:val="both"/>
        <w:rPr>
          <w:sz w:val="28"/>
          <w:szCs w:val="28"/>
        </w:rPr>
      </w:pPr>
      <w:r w:rsidRPr="000F6452">
        <w:rPr>
          <w:sz w:val="28"/>
          <w:szCs w:val="28"/>
        </w:rPr>
        <w:t>Соответствие уровней сформированности компетенций и оценок по п</w:t>
      </w:r>
      <w:r w:rsidRPr="000F6452">
        <w:rPr>
          <w:sz w:val="28"/>
          <w:szCs w:val="28"/>
        </w:rPr>
        <w:t>я</w:t>
      </w:r>
      <w:r w:rsidRPr="000F6452">
        <w:rPr>
          <w:sz w:val="28"/>
          <w:szCs w:val="28"/>
        </w:rPr>
        <w:t>тибалльной шкале:</w:t>
      </w:r>
    </w:p>
    <w:p w:rsidR="002311C5" w:rsidRPr="000F6452" w:rsidRDefault="002311C5" w:rsidP="002311C5">
      <w:pPr>
        <w:jc w:val="both"/>
        <w:rPr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709"/>
        <w:gridCol w:w="6118"/>
      </w:tblGrid>
      <w:tr w:rsidR="002311C5" w:rsidRPr="000F6452" w:rsidTr="002311C5">
        <w:trPr>
          <w:jc w:val="center"/>
        </w:trPr>
        <w:tc>
          <w:tcPr>
            <w:tcW w:w="2291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</w:rPr>
            </w:pPr>
            <w:r w:rsidRPr="000F6452"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  <w:lang w:val="en-US"/>
              </w:rPr>
            </w:pPr>
            <w:r w:rsidRPr="000F645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118" w:type="dxa"/>
            <w:vMerge w:val="restart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</w:rPr>
            </w:pPr>
            <w:r w:rsidRPr="000F6452">
              <w:rPr>
                <w:sz w:val="28"/>
                <w:szCs w:val="28"/>
              </w:rPr>
              <w:t>Студент признается успешно прошедшим гос</w:t>
            </w:r>
            <w:r w:rsidRPr="000F6452">
              <w:rPr>
                <w:sz w:val="28"/>
                <w:szCs w:val="28"/>
              </w:rPr>
              <w:t>у</w:t>
            </w:r>
            <w:r w:rsidRPr="000F6452">
              <w:rPr>
                <w:sz w:val="28"/>
                <w:szCs w:val="28"/>
              </w:rPr>
              <w:t>дарственную итоговую аттестацию</w:t>
            </w:r>
          </w:p>
        </w:tc>
      </w:tr>
      <w:tr w:rsidR="002311C5" w:rsidRPr="000F6452" w:rsidTr="002311C5">
        <w:trPr>
          <w:jc w:val="center"/>
        </w:trPr>
        <w:tc>
          <w:tcPr>
            <w:tcW w:w="2291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</w:rPr>
            </w:pPr>
            <w:r w:rsidRPr="000F6452">
              <w:rPr>
                <w:sz w:val="28"/>
                <w:szCs w:val="28"/>
              </w:rPr>
              <w:t>продвинутый</w:t>
            </w:r>
          </w:p>
        </w:tc>
        <w:tc>
          <w:tcPr>
            <w:tcW w:w="709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  <w:lang w:val="en-US"/>
              </w:rPr>
            </w:pPr>
            <w:r w:rsidRPr="000F645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18" w:type="dxa"/>
            <w:vMerge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11C5" w:rsidRPr="000F6452" w:rsidTr="002311C5">
        <w:trPr>
          <w:jc w:val="center"/>
        </w:trPr>
        <w:tc>
          <w:tcPr>
            <w:tcW w:w="2291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</w:rPr>
            </w:pPr>
            <w:r w:rsidRPr="000F6452">
              <w:rPr>
                <w:sz w:val="28"/>
                <w:szCs w:val="28"/>
              </w:rPr>
              <w:t>пороговый</w:t>
            </w:r>
          </w:p>
        </w:tc>
        <w:tc>
          <w:tcPr>
            <w:tcW w:w="709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  <w:lang w:val="en-US"/>
              </w:rPr>
            </w:pPr>
            <w:r w:rsidRPr="000F645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18" w:type="dxa"/>
            <w:vMerge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11C5" w:rsidRPr="000F6452" w:rsidTr="002311C5">
        <w:trPr>
          <w:jc w:val="center"/>
        </w:trPr>
        <w:tc>
          <w:tcPr>
            <w:tcW w:w="2291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</w:rPr>
            </w:pPr>
            <w:r w:rsidRPr="000F6452"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  <w:lang w:val="en-US"/>
              </w:rPr>
            </w:pPr>
            <w:r w:rsidRPr="000F645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18" w:type="dxa"/>
          </w:tcPr>
          <w:p w:rsidR="002311C5" w:rsidRPr="000F6452" w:rsidRDefault="002311C5" w:rsidP="002311C5">
            <w:pPr>
              <w:jc w:val="center"/>
              <w:rPr>
                <w:sz w:val="28"/>
                <w:szCs w:val="28"/>
              </w:rPr>
            </w:pPr>
            <w:r w:rsidRPr="000F6452">
              <w:rPr>
                <w:sz w:val="28"/>
                <w:szCs w:val="28"/>
              </w:rPr>
              <w:t>Студент признается не прошедшим государс</w:t>
            </w:r>
            <w:r w:rsidRPr="000F6452">
              <w:rPr>
                <w:sz w:val="28"/>
                <w:szCs w:val="28"/>
              </w:rPr>
              <w:t>т</w:t>
            </w:r>
            <w:r w:rsidRPr="000F6452">
              <w:rPr>
                <w:sz w:val="28"/>
                <w:szCs w:val="28"/>
              </w:rPr>
              <w:t>венную итоговую аттестацию</w:t>
            </w:r>
          </w:p>
        </w:tc>
      </w:tr>
    </w:tbl>
    <w:p w:rsidR="002311C5" w:rsidRPr="007A677B" w:rsidRDefault="002311C5" w:rsidP="002311C5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</w:rPr>
      </w:pPr>
    </w:p>
    <w:p w:rsidR="002311C5" w:rsidRPr="00E16F87" w:rsidRDefault="002311C5" w:rsidP="002311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E16F87">
        <w:rPr>
          <w:rFonts w:ascii="Times New Roman" w:hAnsi="Times New Roman" w:cs="Times New Roman"/>
          <w:sz w:val="28"/>
          <w:szCs w:val="28"/>
        </w:rPr>
        <w:t>, не выполнившие программу практики и индивидуальное задание без уважительной причины или получившие по ее итогам неудовл</w:t>
      </w:r>
      <w:r w:rsidRPr="00E16F87">
        <w:rPr>
          <w:rFonts w:ascii="Times New Roman" w:hAnsi="Times New Roman" w:cs="Times New Roman"/>
          <w:sz w:val="28"/>
          <w:szCs w:val="28"/>
        </w:rPr>
        <w:t>е</w:t>
      </w:r>
      <w:r w:rsidRPr="00E16F87">
        <w:rPr>
          <w:rFonts w:ascii="Times New Roman" w:hAnsi="Times New Roman" w:cs="Times New Roman"/>
          <w:sz w:val="28"/>
          <w:szCs w:val="28"/>
        </w:rPr>
        <w:t xml:space="preserve">творительную оценку, </w:t>
      </w:r>
      <w:r w:rsidRPr="0042779F">
        <w:rPr>
          <w:rFonts w:ascii="Times New Roman" w:hAnsi="Times New Roman" w:cs="Times New Roman"/>
          <w:sz w:val="28"/>
          <w:szCs w:val="28"/>
        </w:rPr>
        <w:t xml:space="preserve">к государственной </w:t>
      </w:r>
      <w:r w:rsidR="0042779F" w:rsidRPr="0042779F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42779F">
        <w:rPr>
          <w:rFonts w:ascii="Times New Roman" w:hAnsi="Times New Roman" w:cs="Times New Roman"/>
          <w:sz w:val="28"/>
          <w:szCs w:val="28"/>
        </w:rPr>
        <w:t>аттестации</w:t>
      </w:r>
      <w:bookmarkStart w:id="0" w:name="_GoBack"/>
      <w:bookmarkEnd w:id="0"/>
      <w:r w:rsidRPr="00E16F87">
        <w:rPr>
          <w:rFonts w:ascii="Times New Roman" w:hAnsi="Times New Roman" w:cs="Times New Roman"/>
          <w:sz w:val="28"/>
          <w:szCs w:val="28"/>
        </w:rPr>
        <w:t xml:space="preserve"> не допускаю</w:t>
      </w:r>
      <w:r w:rsidRPr="00E16F87">
        <w:rPr>
          <w:rFonts w:ascii="Times New Roman" w:hAnsi="Times New Roman" w:cs="Times New Roman"/>
          <w:sz w:val="28"/>
          <w:szCs w:val="28"/>
        </w:rPr>
        <w:t>т</w:t>
      </w:r>
      <w:r w:rsidRPr="00E16F87">
        <w:rPr>
          <w:rFonts w:ascii="Times New Roman" w:hAnsi="Times New Roman" w:cs="Times New Roman"/>
          <w:sz w:val="28"/>
          <w:szCs w:val="28"/>
        </w:rPr>
        <w:t xml:space="preserve">ся и подлежат отчислению из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16F87">
        <w:rPr>
          <w:rFonts w:ascii="Times New Roman" w:hAnsi="Times New Roman" w:cs="Times New Roman"/>
          <w:sz w:val="28"/>
          <w:szCs w:val="28"/>
        </w:rPr>
        <w:t xml:space="preserve"> в установленном порядке как име</w:t>
      </w:r>
      <w:r w:rsidRPr="00E16F87">
        <w:rPr>
          <w:rFonts w:ascii="Times New Roman" w:hAnsi="Times New Roman" w:cs="Times New Roman"/>
          <w:sz w:val="28"/>
          <w:szCs w:val="28"/>
        </w:rPr>
        <w:t>ю</w:t>
      </w:r>
      <w:r w:rsidRPr="00E16F87">
        <w:rPr>
          <w:rFonts w:ascii="Times New Roman" w:hAnsi="Times New Roman" w:cs="Times New Roman"/>
          <w:sz w:val="28"/>
          <w:szCs w:val="28"/>
        </w:rPr>
        <w:t>щие академическую задолженность.</w:t>
      </w:r>
    </w:p>
    <w:p w:rsidR="00EB393C" w:rsidRDefault="00EB393C" w:rsidP="00EB393C">
      <w:pPr>
        <w:ind w:firstLine="540"/>
        <w:jc w:val="both"/>
        <w:rPr>
          <w:sz w:val="28"/>
          <w:szCs w:val="28"/>
        </w:rPr>
      </w:pPr>
    </w:p>
    <w:p w:rsidR="00061BF9" w:rsidRDefault="00061BF9" w:rsidP="00EB393C">
      <w:pPr>
        <w:widowControl w:val="0"/>
        <w:tabs>
          <w:tab w:val="left" w:pos="1759"/>
        </w:tabs>
        <w:autoSpaceDE w:val="0"/>
        <w:autoSpaceDN w:val="0"/>
        <w:spacing w:line="276" w:lineRule="auto"/>
        <w:ind w:firstLine="540"/>
        <w:jc w:val="both"/>
        <w:rPr>
          <w:rFonts w:eastAsia="Arial Unicode MS"/>
          <w:color w:val="000000"/>
          <w:sz w:val="28"/>
          <w:szCs w:val="28"/>
        </w:rPr>
      </w:pPr>
    </w:p>
    <w:sectPr w:rsidR="00061BF9" w:rsidSect="002811E0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6A" w:rsidRDefault="00B96C6A" w:rsidP="00104371">
      <w:r>
        <w:separator/>
      </w:r>
    </w:p>
  </w:endnote>
  <w:endnote w:type="continuationSeparator" w:id="0">
    <w:p w:rsidR="00B96C6A" w:rsidRDefault="00B96C6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2311C5" w:rsidRDefault="007A7DB0">
        <w:pPr>
          <w:pStyle w:val="a5"/>
          <w:jc w:val="center"/>
        </w:pPr>
        <w:r>
          <w:fldChar w:fldCharType="begin"/>
        </w:r>
        <w:r w:rsidR="002B09E6">
          <w:instrText xml:space="preserve"> PAGE   \* MERGEFORMAT </w:instrText>
        </w:r>
        <w:r>
          <w:fldChar w:fldCharType="separate"/>
        </w:r>
        <w:r w:rsidR="003E1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1C5" w:rsidRDefault="002311C5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6A" w:rsidRDefault="00B96C6A" w:rsidP="00104371">
      <w:r>
        <w:separator/>
      </w:r>
    </w:p>
  </w:footnote>
  <w:footnote w:type="continuationSeparator" w:id="0">
    <w:p w:rsidR="00B96C6A" w:rsidRDefault="00B96C6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Default="002311C5" w:rsidP="00992505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Порядок оценивания учета результатов прохождения практик</w:t>
    </w:r>
  </w:p>
  <w:p w:rsidR="002311C5" w:rsidRPr="0003780F" w:rsidRDefault="002311C5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1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2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3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4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5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6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7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8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9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1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2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3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4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15">
    <w:nsid w:val="2533614B"/>
    <w:multiLevelType w:val="hybridMultilevel"/>
    <w:tmpl w:val="80A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7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4582B"/>
    <w:multiLevelType w:val="hybridMultilevel"/>
    <w:tmpl w:val="6E3C509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61572C"/>
    <w:multiLevelType w:val="hybridMultilevel"/>
    <w:tmpl w:val="F3AEFD00"/>
    <w:lvl w:ilvl="0" w:tplc="9A54184A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889446">
      <w:numFmt w:val="bullet"/>
      <w:lvlText w:val="•"/>
      <w:lvlJc w:val="left"/>
      <w:pPr>
        <w:ind w:left="2007" w:hanging="305"/>
      </w:pPr>
      <w:rPr>
        <w:rFonts w:hint="default"/>
        <w:lang w:val="ru-RU" w:eastAsia="en-US" w:bidi="ar-SA"/>
      </w:rPr>
    </w:lvl>
    <w:lvl w:ilvl="2" w:tplc="CE4CE7A0">
      <w:numFmt w:val="bullet"/>
      <w:lvlText w:val="•"/>
      <w:lvlJc w:val="left"/>
      <w:pPr>
        <w:ind w:left="3002" w:hanging="305"/>
      </w:pPr>
      <w:rPr>
        <w:rFonts w:hint="default"/>
        <w:lang w:val="ru-RU" w:eastAsia="en-US" w:bidi="ar-SA"/>
      </w:rPr>
    </w:lvl>
    <w:lvl w:ilvl="3" w:tplc="8592D4F4">
      <w:numFmt w:val="bullet"/>
      <w:lvlText w:val="•"/>
      <w:lvlJc w:val="left"/>
      <w:pPr>
        <w:ind w:left="3996" w:hanging="305"/>
      </w:pPr>
      <w:rPr>
        <w:rFonts w:hint="default"/>
        <w:lang w:val="ru-RU" w:eastAsia="en-US" w:bidi="ar-SA"/>
      </w:rPr>
    </w:lvl>
    <w:lvl w:ilvl="4" w:tplc="1AB6F9CE">
      <w:numFmt w:val="bullet"/>
      <w:lvlText w:val="•"/>
      <w:lvlJc w:val="left"/>
      <w:pPr>
        <w:ind w:left="4991" w:hanging="305"/>
      </w:pPr>
      <w:rPr>
        <w:rFonts w:hint="default"/>
        <w:lang w:val="ru-RU" w:eastAsia="en-US" w:bidi="ar-SA"/>
      </w:rPr>
    </w:lvl>
    <w:lvl w:ilvl="5" w:tplc="0B843A30">
      <w:numFmt w:val="bullet"/>
      <w:lvlText w:val="•"/>
      <w:lvlJc w:val="left"/>
      <w:pPr>
        <w:ind w:left="5986" w:hanging="305"/>
      </w:pPr>
      <w:rPr>
        <w:rFonts w:hint="default"/>
        <w:lang w:val="ru-RU" w:eastAsia="en-US" w:bidi="ar-SA"/>
      </w:rPr>
    </w:lvl>
    <w:lvl w:ilvl="6" w:tplc="8D0C75D0">
      <w:numFmt w:val="bullet"/>
      <w:lvlText w:val="•"/>
      <w:lvlJc w:val="left"/>
      <w:pPr>
        <w:ind w:left="6980" w:hanging="305"/>
      </w:pPr>
      <w:rPr>
        <w:rFonts w:hint="default"/>
        <w:lang w:val="ru-RU" w:eastAsia="en-US" w:bidi="ar-SA"/>
      </w:rPr>
    </w:lvl>
    <w:lvl w:ilvl="7" w:tplc="11D68F20">
      <w:numFmt w:val="bullet"/>
      <w:lvlText w:val="•"/>
      <w:lvlJc w:val="left"/>
      <w:pPr>
        <w:ind w:left="7975" w:hanging="305"/>
      </w:pPr>
      <w:rPr>
        <w:rFonts w:hint="default"/>
        <w:lang w:val="ru-RU" w:eastAsia="en-US" w:bidi="ar-SA"/>
      </w:rPr>
    </w:lvl>
    <w:lvl w:ilvl="8" w:tplc="5B486062">
      <w:numFmt w:val="bullet"/>
      <w:lvlText w:val="•"/>
      <w:lvlJc w:val="left"/>
      <w:pPr>
        <w:ind w:left="8970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35CD"/>
    <w:rsid w:val="00054666"/>
    <w:rsid w:val="00054747"/>
    <w:rsid w:val="000555E5"/>
    <w:rsid w:val="000558E2"/>
    <w:rsid w:val="00056E9D"/>
    <w:rsid w:val="00057669"/>
    <w:rsid w:val="000601FE"/>
    <w:rsid w:val="00061BF9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3D3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47B3"/>
    <w:rsid w:val="002171C7"/>
    <w:rsid w:val="002311C5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5CA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B09E6"/>
    <w:rsid w:val="002B53B6"/>
    <w:rsid w:val="002C3048"/>
    <w:rsid w:val="002C3FB5"/>
    <w:rsid w:val="002D2044"/>
    <w:rsid w:val="002D21A1"/>
    <w:rsid w:val="002E1835"/>
    <w:rsid w:val="002E2A54"/>
    <w:rsid w:val="002E38F4"/>
    <w:rsid w:val="002E7B4A"/>
    <w:rsid w:val="003055DE"/>
    <w:rsid w:val="00305797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5FF"/>
    <w:rsid w:val="003E0794"/>
    <w:rsid w:val="003E16BF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2779F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0CD4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1702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6D0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1FAA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A7DB0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2CC0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2505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C5ABA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96C6A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002B"/>
    <w:rsid w:val="00D22096"/>
    <w:rsid w:val="00D22BE3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A4620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6D4E"/>
    <w:rsid w:val="00E01EE4"/>
    <w:rsid w:val="00E17B87"/>
    <w:rsid w:val="00E218A4"/>
    <w:rsid w:val="00E231A0"/>
    <w:rsid w:val="00E24FE3"/>
    <w:rsid w:val="00E26380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393C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03FFB"/>
    <w:rsid w:val="00F10AD9"/>
    <w:rsid w:val="00F10BE3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3B74"/>
    <w:rsid w:val="00F9174E"/>
    <w:rsid w:val="00F94215"/>
    <w:rsid w:val="00FA0D3D"/>
    <w:rsid w:val="00FA274B"/>
    <w:rsid w:val="00FB3690"/>
    <w:rsid w:val="00FB39BA"/>
    <w:rsid w:val="00FB7106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  <w:style w:type="paragraph" w:customStyle="1" w:styleId="headertext0">
    <w:name w:val="headertext"/>
    <w:basedOn w:val="a"/>
    <w:rsid w:val="00054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0EF2-08C5-40ED-98D2-BBA6C254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10328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390</cp:revision>
  <cp:lastPrinted>2017-10-19T04:59:00Z</cp:lastPrinted>
  <dcterms:created xsi:type="dcterms:W3CDTF">2016-07-02T09:23:00Z</dcterms:created>
  <dcterms:modified xsi:type="dcterms:W3CDTF">2022-09-01T10:51:00Z</dcterms:modified>
</cp:coreProperties>
</file>