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360" w:rsidRPr="002D183F" w:rsidRDefault="002D183F">
      <w:pPr>
        <w:spacing w:before="72"/>
        <w:ind w:left="374" w:right="246"/>
        <w:jc w:val="center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sz w:val="27"/>
          <w:lang w:val="ru-RU"/>
        </w:rPr>
        <w:t>Частное учреждение образовательная организация высшего образования</w:t>
      </w:r>
    </w:p>
    <w:p w:rsidR="00373360" w:rsidRPr="002D183F" w:rsidRDefault="002D183F">
      <w:pPr>
        <w:spacing w:before="175" w:line="374" w:lineRule="auto"/>
        <w:ind w:left="2614" w:right="2495"/>
        <w:jc w:val="center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sz w:val="27"/>
          <w:lang w:val="ru-RU"/>
        </w:rPr>
        <w:t xml:space="preserve">«Омская гуманитарная академия» </w:t>
      </w:r>
      <w:r w:rsidRPr="002D183F">
        <w:rPr>
          <w:color w:val="000000" w:themeColor="text1"/>
          <w:w w:val="105"/>
          <w:sz w:val="27"/>
          <w:lang w:val="ru-RU"/>
        </w:rPr>
        <w:t>(ЧУОО ВО «ОмГА»)</w:t>
      </w:r>
    </w:p>
    <w:p w:rsidR="00373360" w:rsidRPr="002D183F" w:rsidRDefault="00373360">
      <w:pPr>
        <w:pStyle w:val="a3"/>
        <w:spacing w:before="5"/>
        <w:ind w:left="0"/>
        <w:rPr>
          <w:color w:val="000000" w:themeColor="text1"/>
          <w:sz w:val="20"/>
          <w:lang w:val="ru-RU"/>
        </w:rPr>
      </w:pPr>
    </w:p>
    <w:p w:rsidR="00373360" w:rsidRPr="002D183F" w:rsidRDefault="00373360">
      <w:pPr>
        <w:rPr>
          <w:color w:val="000000" w:themeColor="text1"/>
          <w:sz w:val="20"/>
          <w:lang w:val="ru-RU"/>
        </w:rPr>
        <w:sectPr w:rsidR="00373360" w:rsidRPr="002D183F">
          <w:type w:val="continuous"/>
          <w:pgSz w:w="11910" w:h="16840"/>
          <w:pgMar w:top="1060" w:right="1160" w:bottom="280" w:left="1680" w:header="720" w:footer="720" w:gutter="0"/>
          <w:cols w:space="720"/>
        </w:sectPr>
      </w:pPr>
    </w:p>
    <w:p w:rsidR="00373360" w:rsidRPr="002D183F" w:rsidRDefault="002D183F">
      <w:pPr>
        <w:spacing w:before="89" w:line="379" w:lineRule="auto"/>
        <w:ind w:left="1314" w:right="610" w:firstLine="7"/>
        <w:jc w:val="center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sz w:val="27"/>
          <w:lang w:val="ru-RU"/>
        </w:rPr>
        <w:t>Одобрено: на</w:t>
      </w:r>
      <w:r w:rsidRPr="002D183F">
        <w:rPr>
          <w:color w:val="000000" w:themeColor="text1"/>
          <w:spacing w:val="18"/>
          <w:sz w:val="27"/>
          <w:lang w:val="ru-RU"/>
        </w:rPr>
        <w:t xml:space="preserve"> </w:t>
      </w:r>
      <w:r w:rsidRPr="002D183F">
        <w:rPr>
          <w:color w:val="000000" w:themeColor="text1"/>
          <w:sz w:val="27"/>
          <w:lang w:val="ru-RU"/>
        </w:rPr>
        <w:t>заседании</w:t>
      </w:r>
    </w:p>
    <w:p w:rsidR="00373360" w:rsidRPr="002D183F" w:rsidRDefault="002D183F">
      <w:pPr>
        <w:spacing w:line="374" w:lineRule="auto"/>
        <w:ind w:left="744" w:right="24"/>
        <w:jc w:val="center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w w:val="105"/>
          <w:sz w:val="27"/>
          <w:lang w:val="ru-RU"/>
        </w:rPr>
        <w:t>Студенческого совета ЧУОО ВО «ОмГА»</w:t>
      </w:r>
    </w:p>
    <w:p w:rsidR="00373360" w:rsidRPr="002D183F" w:rsidRDefault="002D183F">
      <w:pPr>
        <w:ind w:left="744" w:right="22"/>
        <w:jc w:val="center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w w:val="105"/>
          <w:sz w:val="27"/>
          <w:lang w:val="ru-RU"/>
        </w:rPr>
        <w:t xml:space="preserve">протокол </w:t>
      </w:r>
      <w:r w:rsidRPr="002D183F">
        <w:rPr>
          <w:rFonts w:ascii="Arial" w:hAnsi="Arial"/>
          <w:color w:val="000000" w:themeColor="text1"/>
          <w:w w:val="105"/>
          <w:sz w:val="26"/>
          <w:lang w:val="ru-RU"/>
        </w:rPr>
        <w:t xml:space="preserve">№ </w:t>
      </w:r>
      <w:r w:rsidRPr="002D183F">
        <w:rPr>
          <w:color w:val="000000" w:themeColor="text1"/>
          <w:w w:val="105"/>
          <w:sz w:val="27"/>
          <w:lang w:val="ru-RU"/>
        </w:rPr>
        <w:t>1</w:t>
      </w:r>
    </w:p>
    <w:p w:rsidR="00373360" w:rsidRPr="002D183F" w:rsidRDefault="002D183F">
      <w:pPr>
        <w:spacing w:before="167"/>
        <w:ind w:left="744" w:right="17"/>
        <w:jc w:val="center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sz w:val="27"/>
          <w:lang w:val="ru-RU"/>
        </w:rPr>
        <w:t>от 28 сентября 2015 г.</w:t>
      </w:r>
    </w:p>
    <w:p w:rsidR="00373360" w:rsidRPr="002D183F" w:rsidRDefault="002D183F">
      <w:pPr>
        <w:spacing w:before="89" w:line="252" w:lineRule="auto"/>
        <w:ind w:left="980" w:right="552" w:firstLine="941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lang w:val="ru-RU"/>
        </w:rPr>
        <w:br w:type="column"/>
      </w:r>
      <w:r w:rsidRPr="002D183F">
        <w:rPr>
          <w:color w:val="000000" w:themeColor="text1"/>
          <w:sz w:val="27"/>
          <w:lang w:val="ru-RU"/>
        </w:rPr>
        <w:t>Одобрено: Решением Ученого совета</w:t>
      </w:r>
    </w:p>
    <w:p w:rsidR="00373360" w:rsidRPr="002D183F" w:rsidRDefault="002D183F">
      <w:pPr>
        <w:spacing w:before="2"/>
        <w:ind w:left="267"/>
        <w:jc w:val="center"/>
        <w:rPr>
          <w:color w:val="000000" w:themeColor="text1"/>
          <w:w w:val="105"/>
          <w:sz w:val="27"/>
          <w:lang w:val="ru-RU"/>
        </w:rPr>
      </w:pPr>
      <w:r w:rsidRPr="002D183F">
        <w:rPr>
          <w:color w:val="000000" w:themeColor="text1"/>
          <w:w w:val="105"/>
          <w:sz w:val="27"/>
          <w:lang w:val="ru-RU"/>
        </w:rPr>
        <w:t>ЧУОО ВО «ОмГА»</w:t>
      </w:r>
    </w:p>
    <w:p w:rsidR="002D183F" w:rsidRPr="002D183F" w:rsidRDefault="002D183F">
      <w:pPr>
        <w:spacing w:before="2"/>
        <w:ind w:left="267"/>
        <w:jc w:val="center"/>
        <w:rPr>
          <w:color w:val="000000" w:themeColor="text1"/>
          <w:w w:val="105"/>
          <w:sz w:val="27"/>
          <w:lang w:val="ru-RU"/>
        </w:rPr>
      </w:pPr>
      <w:r w:rsidRPr="002D183F">
        <w:rPr>
          <w:color w:val="000000" w:themeColor="text1"/>
          <w:w w:val="105"/>
          <w:sz w:val="27"/>
          <w:lang w:val="ru-RU"/>
        </w:rPr>
        <w:t>Протокол № 1 от 28 сентября2015</w:t>
      </w:r>
    </w:p>
    <w:p w:rsidR="002D183F" w:rsidRPr="002D183F" w:rsidRDefault="002D183F">
      <w:pPr>
        <w:spacing w:before="2"/>
        <w:ind w:left="267"/>
        <w:jc w:val="center"/>
        <w:rPr>
          <w:color w:val="000000" w:themeColor="text1"/>
          <w:w w:val="105"/>
          <w:sz w:val="27"/>
          <w:lang w:val="ru-RU"/>
        </w:rPr>
      </w:pPr>
      <w:r w:rsidRPr="002D183F">
        <w:rPr>
          <w:color w:val="000000" w:themeColor="text1"/>
          <w:w w:val="105"/>
          <w:sz w:val="27"/>
          <w:lang w:val="ru-RU"/>
        </w:rPr>
        <w:t>Утверждаю:</w:t>
      </w:r>
    </w:p>
    <w:p w:rsidR="002D183F" w:rsidRPr="002D183F" w:rsidRDefault="002D183F">
      <w:pPr>
        <w:spacing w:before="2"/>
        <w:ind w:left="267"/>
        <w:jc w:val="center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w w:val="105"/>
          <w:sz w:val="27"/>
          <w:lang w:val="ru-RU"/>
        </w:rPr>
        <w:t>Председатель ученого совета</w:t>
      </w:r>
    </w:p>
    <w:p w:rsidR="00373360" w:rsidRPr="002D183F" w:rsidRDefault="002D183F" w:rsidP="002D183F">
      <w:pPr>
        <w:spacing w:before="204" w:line="249" w:lineRule="auto"/>
        <w:ind w:left="709" w:right="513"/>
        <w:jc w:val="both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w w:val="105"/>
          <w:sz w:val="27"/>
          <w:lang w:val="ru-RU"/>
        </w:rPr>
        <w:t>__________А.Э.Еремеев Прмказ №9 от 28.09.2015г.</w:t>
      </w:r>
    </w:p>
    <w:p w:rsidR="00373360" w:rsidRPr="002D183F" w:rsidRDefault="00373360">
      <w:pPr>
        <w:spacing w:line="249" w:lineRule="auto"/>
        <w:jc w:val="both"/>
        <w:rPr>
          <w:color w:val="000000" w:themeColor="text1"/>
          <w:sz w:val="27"/>
          <w:lang w:val="ru-RU"/>
        </w:rPr>
        <w:sectPr w:rsidR="00373360" w:rsidRPr="002D183F">
          <w:type w:val="continuous"/>
          <w:pgSz w:w="11910" w:h="16840"/>
          <w:pgMar w:top="1060" w:right="1160" w:bottom="280" w:left="1680" w:header="720" w:footer="720" w:gutter="0"/>
          <w:cols w:num="2" w:space="720" w:equalWidth="0">
            <w:col w:w="3453" w:space="772"/>
            <w:col w:w="4845"/>
          </w:cols>
        </w:sectPr>
      </w:pPr>
    </w:p>
    <w:p w:rsidR="00373360" w:rsidRPr="002D183F" w:rsidRDefault="00373360">
      <w:pPr>
        <w:pStyle w:val="a3"/>
        <w:ind w:left="0"/>
        <w:rPr>
          <w:color w:val="000000" w:themeColor="text1"/>
          <w:sz w:val="20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20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20"/>
          <w:lang w:val="ru-RU"/>
        </w:rPr>
      </w:pPr>
    </w:p>
    <w:p w:rsidR="00373360" w:rsidRPr="002D183F" w:rsidRDefault="00373360">
      <w:pPr>
        <w:pStyle w:val="a3"/>
        <w:spacing w:before="6"/>
        <w:ind w:left="0"/>
        <w:rPr>
          <w:color w:val="000000" w:themeColor="text1"/>
          <w:lang w:val="ru-RU"/>
        </w:rPr>
      </w:pPr>
    </w:p>
    <w:p w:rsidR="00373360" w:rsidRPr="002D183F" w:rsidRDefault="002D183F">
      <w:pPr>
        <w:spacing w:before="100"/>
        <w:ind w:left="366" w:right="246"/>
        <w:jc w:val="center"/>
        <w:rPr>
          <w:rFonts w:ascii="Courier New" w:hAnsi="Courier New"/>
          <w:color w:val="000000" w:themeColor="text1"/>
          <w:sz w:val="37"/>
          <w:lang w:val="ru-RU"/>
        </w:rPr>
      </w:pPr>
      <w:r w:rsidRPr="002D183F">
        <w:rPr>
          <w:rFonts w:ascii="Courier New" w:hAnsi="Courier New"/>
          <w:color w:val="000000" w:themeColor="text1"/>
          <w:w w:val="105"/>
          <w:sz w:val="37"/>
          <w:lang w:val="ru-RU"/>
        </w:rPr>
        <w:t>ПОЛОЖЕНИЕ</w:t>
      </w:r>
    </w:p>
    <w:p w:rsidR="00373360" w:rsidRPr="002D183F" w:rsidRDefault="002D183F">
      <w:pPr>
        <w:pStyle w:val="a4"/>
        <w:numPr>
          <w:ilvl w:val="0"/>
          <w:numId w:val="6"/>
        </w:numPr>
        <w:tabs>
          <w:tab w:val="left" w:pos="814"/>
        </w:tabs>
        <w:spacing w:before="215" w:line="249" w:lineRule="auto"/>
        <w:ind w:right="419" w:firstLine="0"/>
        <w:jc w:val="left"/>
        <w:rPr>
          <w:color w:val="000000" w:themeColor="text1"/>
          <w:sz w:val="31"/>
          <w:lang w:val="ru-RU"/>
        </w:rPr>
      </w:pPr>
      <w:r w:rsidRPr="002D183F">
        <w:rPr>
          <w:color w:val="000000" w:themeColor="text1"/>
          <w:sz w:val="31"/>
          <w:lang w:val="ru-RU"/>
        </w:rPr>
        <w:t>требованиях к содержанию и структуре дополнительных профессиональных</w:t>
      </w:r>
      <w:r w:rsidRPr="002D183F">
        <w:rPr>
          <w:color w:val="000000" w:themeColor="text1"/>
          <w:spacing w:val="6"/>
          <w:sz w:val="31"/>
          <w:lang w:val="ru-RU"/>
        </w:rPr>
        <w:t xml:space="preserve"> </w:t>
      </w:r>
      <w:r w:rsidRPr="002D183F">
        <w:rPr>
          <w:color w:val="000000" w:themeColor="text1"/>
          <w:sz w:val="31"/>
          <w:lang w:val="ru-RU"/>
        </w:rPr>
        <w:t>программ</w:t>
      </w: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ind w:left="0"/>
        <w:rPr>
          <w:color w:val="000000" w:themeColor="text1"/>
          <w:sz w:val="34"/>
          <w:lang w:val="ru-RU"/>
        </w:rPr>
      </w:pPr>
    </w:p>
    <w:p w:rsidR="00373360" w:rsidRPr="002D183F" w:rsidRDefault="00373360">
      <w:pPr>
        <w:pStyle w:val="a3"/>
        <w:spacing w:before="8"/>
        <w:ind w:left="0"/>
        <w:rPr>
          <w:color w:val="000000" w:themeColor="text1"/>
          <w:sz w:val="32"/>
          <w:lang w:val="ru-RU"/>
        </w:rPr>
      </w:pPr>
    </w:p>
    <w:p w:rsidR="00373360" w:rsidRPr="002D183F" w:rsidRDefault="002D183F">
      <w:pPr>
        <w:spacing w:before="1"/>
        <w:ind w:left="374" w:right="200"/>
        <w:jc w:val="center"/>
        <w:rPr>
          <w:color w:val="000000" w:themeColor="text1"/>
          <w:sz w:val="27"/>
          <w:lang w:val="ru-RU"/>
        </w:rPr>
      </w:pPr>
      <w:r w:rsidRPr="002D183F">
        <w:rPr>
          <w:color w:val="000000" w:themeColor="text1"/>
          <w:sz w:val="27"/>
          <w:lang w:val="ru-RU"/>
        </w:rPr>
        <w:t>Омск, 2015</w:t>
      </w:r>
    </w:p>
    <w:p w:rsidR="00373360" w:rsidRPr="002D183F" w:rsidRDefault="00373360">
      <w:pPr>
        <w:jc w:val="center"/>
        <w:rPr>
          <w:color w:val="000000" w:themeColor="text1"/>
          <w:sz w:val="27"/>
          <w:lang w:val="ru-RU"/>
        </w:rPr>
        <w:sectPr w:rsidR="00373360" w:rsidRPr="002D183F">
          <w:type w:val="continuous"/>
          <w:pgSz w:w="11910" w:h="16840"/>
          <w:pgMar w:top="1060" w:right="1160" w:bottom="280" w:left="1680" w:header="720" w:footer="720" w:gutter="0"/>
          <w:cols w:space="720"/>
        </w:sectPr>
      </w:pPr>
    </w:p>
    <w:p w:rsidR="00373360" w:rsidRPr="002D183F" w:rsidRDefault="00373360">
      <w:pPr>
        <w:pStyle w:val="a3"/>
        <w:spacing w:before="3"/>
        <w:ind w:left="0"/>
        <w:rPr>
          <w:color w:val="000000" w:themeColor="text1"/>
          <w:sz w:val="20"/>
          <w:lang w:val="ru-RU"/>
        </w:rPr>
      </w:pPr>
    </w:p>
    <w:p w:rsidR="00373360" w:rsidRPr="002D183F" w:rsidRDefault="002D183F">
      <w:pPr>
        <w:pStyle w:val="a3"/>
        <w:spacing w:before="89" w:line="273" w:lineRule="auto"/>
        <w:ind w:right="159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Настоящее Положение о требованиях к содержанию и структуре дополнительных профессиональных программ в частном учреждении образовательной организации высшего образования «Омская гуманитарная академия» (далее – Академия) разработано в соответствии с: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254"/>
        </w:tabs>
        <w:spacing w:before="15" w:line="264" w:lineRule="auto"/>
        <w:ind w:right="160" w:firstLine="852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Федеральным законом от 29 декабря 2012г №273 «Об образовании в Российской</w:t>
      </w:r>
      <w:r w:rsidRPr="002D183F">
        <w:rPr>
          <w:color w:val="000000" w:themeColor="text1"/>
          <w:spacing w:val="-1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Федерации»;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242"/>
        </w:tabs>
        <w:spacing w:before="30"/>
        <w:ind w:left="1241" w:hanging="217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Приказом Министерства образования и науки России от 01.07.2013</w:t>
      </w:r>
      <w:r w:rsidRPr="002D183F">
        <w:rPr>
          <w:color w:val="000000" w:themeColor="text1"/>
          <w:spacing w:val="17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№499</w:t>
      </w:r>
    </w:p>
    <w:p w:rsidR="00373360" w:rsidRPr="002D183F" w:rsidRDefault="002D183F">
      <w:pPr>
        <w:pStyle w:val="a3"/>
        <w:spacing w:before="41" w:line="271" w:lineRule="auto"/>
        <w:ind w:right="159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192"/>
        </w:tabs>
        <w:spacing w:before="21" w:line="266" w:lineRule="auto"/>
        <w:ind w:right="159" w:firstLine="852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письмом Минобразования РФ от 30.03.2015 № АК-821/06 «Методические рекомендации по организации итоговой аттестации</w:t>
      </w:r>
      <w:r w:rsidRPr="002D183F">
        <w:rPr>
          <w:color w:val="000000" w:themeColor="text1"/>
          <w:spacing w:val="-10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слушателей»;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230"/>
        </w:tabs>
        <w:spacing w:before="27" w:line="264" w:lineRule="auto"/>
        <w:ind w:right="160" w:firstLine="852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утвержденными Минобрнауки РФ 22 января 2015 г.</w:t>
      </w:r>
      <w:r w:rsidRPr="002D183F">
        <w:rPr>
          <w:color w:val="000000" w:themeColor="text1"/>
          <w:spacing w:val="-18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№ДЛ-1/05вн;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300"/>
        </w:tabs>
        <w:spacing w:before="35" w:line="271" w:lineRule="auto"/>
        <w:ind w:right="158" w:firstLine="852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  <w:lang w:val="ru-RU"/>
        </w:rPr>
        <w:t xml:space="preserve">Рекомендациями по организации и осуществлению образовательной деятельности по дополнительным профессиональным программам (в части не противоречащей действующему законодательству). </w:t>
      </w:r>
      <w:r w:rsidRPr="002D183F">
        <w:rPr>
          <w:color w:val="000000" w:themeColor="text1"/>
          <w:sz w:val="28"/>
        </w:rPr>
        <w:t>Практическое пособие. Министерство образования и науки РФ, издательство «Монография»,</w:t>
      </w:r>
      <w:r w:rsidRPr="002D183F">
        <w:rPr>
          <w:color w:val="000000" w:themeColor="text1"/>
          <w:spacing w:val="-13"/>
          <w:sz w:val="28"/>
        </w:rPr>
        <w:t xml:space="preserve"> </w:t>
      </w:r>
      <w:r w:rsidRPr="002D183F">
        <w:rPr>
          <w:color w:val="000000" w:themeColor="text1"/>
          <w:sz w:val="28"/>
        </w:rPr>
        <w:t>2014г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194"/>
        </w:tabs>
        <w:spacing w:before="11"/>
        <w:ind w:left="1193" w:hanging="169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Уставом и иными локальными нормативными актами</w:t>
      </w:r>
      <w:r w:rsidRPr="002D183F">
        <w:rPr>
          <w:color w:val="000000" w:themeColor="text1"/>
          <w:spacing w:val="-6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Академии.</w:t>
      </w:r>
    </w:p>
    <w:p w:rsidR="00373360" w:rsidRPr="002D183F" w:rsidRDefault="00373360">
      <w:pPr>
        <w:pStyle w:val="a3"/>
        <w:spacing w:before="5"/>
        <w:ind w:left="0"/>
        <w:rPr>
          <w:color w:val="000000" w:themeColor="text1"/>
          <w:sz w:val="24"/>
          <w:lang w:val="ru-RU"/>
        </w:rPr>
      </w:pPr>
    </w:p>
    <w:p w:rsidR="00373360" w:rsidRPr="002D183F" w:rsidRDefault="002D183F">
      <w:pPr>
        <w:pStyle w:val="11"/>
        <w:numPr>
          <w:ilvl w:val="2"/>
          <w:numId w:val="6"/>
        </w:numPr>
        <w:tabs>
          <w:tab w:val="left" w:pos="4093"/>
        </w:tabs>
        <w:jc w:val="both"/>
        <w:rPr>
          <w:color w:val="000000" w:themeColor="text1"/>
        </w:rPr>
      </w:pPr>
      <w:r w:rsidRPr="002D183F">
        <w:rPr>
          <w:color w:val="000000" w:themeColor="text1"/>
        </w:rPr>
        <w:t>Общие</w:t>
      </w:r>
      <w:r w:rsidRPr="002D183F">
        <w:rPr>
          <w:color w:val="000000" w:themeColor="text1"/>
          <w:spacing w:val="-2"/>
        </w:rPr>
        <w:t xml:space="preserve"> </w:t>
      </w:r>
      <w:r w:rsidRPr="002D183F">
        <w:rPr>
          <w:color w:val="000000" w:themeColor="text1"/>
        </w:rPr>
        <w:t>положения</w:t>
      </w:r>
    </w:p>
    <w:p w:rsidR="00373360" w:rsidRPr="002D183F" w:rsidRDefault="002D183F">
      <w:pPr>
        <w:pStyle w:val="a4"/>
        <w:numPr>
          <w:ilvl w:val="1"/>
          <w:numId w:val="5"/>
        </w:numPr>
        <w:tabs>
          <w:tab w:val="left" w:pos="1768"/>
        </w:tabs>
        <w:spacing w:before="50" w:line="266" w:lineRule="auto"/>
        <w:ind w:right="159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Содержание дополнительного профессионального образования определяется образовательной программой, утвержденной ректором</w:t>
      </w:r>
      <w:r w:rsidRPr="002D183F">
        <w:rPr>
          <w:color w:val="000000" w:themeColor="text1"/>
          <w:spacing w:val="-16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Академии.</w:t>
      </w:r>
    </w:p>
    <w:p w:rsidR="00373360" w:rsidRPr="002D183F" w:rsidRDefault="002D183F">
      <w:pPr>
        <w:pStyle w:val="a4"/>
        <w:numPr>
          <w:ilvl w:val="1"/>
          <w:numId w:val="5"/>
        </w:numPr>
        <w:tabs>
          <w:tab w:val="left" w:pos="1720"/>
        </w:tabs>
        <w:spacing w:before="29" w:line="271" w:lineRule="auto"/>
        <w:ind w:right="159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Дополнительное профессиональное образование осуществляется посредством реализации дополнительных профессиональных  программ (программ повышения квалификации и программ профессиональной переподготовки).</w:t>
      </w:r>
    </w:p>
    <w:p w:rsidR="00373360" w:rsidRPr="002D183F" w:rsidRDefault="002D183F">
      <w:pPr>
        <w:pStyle w:val="a4"/>
        <w:numPr>
          <w:ilvl w:val="1"/>
          <w:numId w:val="5"/>
        </w:numPr>
        <w:tabs>
          <w:tab w:val="left" w:pos="1782"/>
        </w:tabs>
        <w:spacing w:before="25" w:line="271" w:lineRule="auto"/>
        <w:ind w:right="158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Содержание реализуемых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при этом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требований, соответствующих ФГОС среднего профессионального и (или) высшего образования к результатам освоения образовательных</w:t>
      </w:r>
      <w:r w:rsidRPr="002D183F">
        <w:rPr>
          <w:color w:val="000000" w:themeColor="text1"/>
          <w:spacing w:val="-9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программ.</w:t>
      </w:r>
    </w:p>
    <w:p w:rsidR="00373360" w:rsidRPr="002D183F" w:rsidRDefault="002D183F">
      <w:pPr>
        <w:pStyle w:val="a4"/>
        <w:numPr>
          <w:ilvl w:val="1"/>
          <w:numId w:val="5"/>
        </w:numPr>
        <w:tabs>
          <w:tab w:val="left" w:pos="1540"/>
        </w:tabs>
        <w:spacing w:before="30"/>
        <w:ind w:left="1539" w:hanging="575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 xml:space="preserve">Содержание  дополнительной  профессиональной  программы  и </w:t>
      </w:r>
      <w:r w:rsidRPr="002D183F">
        <w:rPr>
          <w:color w:val="000000" w:themeColor="text1"/>
          <w:spacing w:val="34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(или)</w:t>
      </w:r>
    </w:p>
    <w:p w:rsidR="00373360" w:rsidRPr="002D183F" w:rsidRDefault="002D183F">
      <w:pPr>
        <w:pStyle w:val="a3"/>
        <w:spacing w:before="33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отдельных  ее  компонентов (дисциплин  (модулей), практик, стажировок)</w:t>
      </w:r>
      <w:r w:rsidRPr="002D183F">
        <w:rPr>
          <w:color w:val="000000" w:themeColor="text1"/>
          <w:spacing w:val="37"/>
          <w:lang w:val="ru-RU"/>
        </w:rPr>
        <w:t xml:space="preserve"> </w:t>
      </w:r>
      <w:r w:rsidRPr="002D183F">
        <w:rPr>
          <w:color w:val="000000" w:themeColor="text1"/>
          <w:lang w:val="ru-RU"/>
        </w:rPr>
        <w:t>должно</w:t>
      </w:r>
    </w:p>
    <w:p w:rsidR="00373360" w:rsidRPr="002D183F" w:rsidRDefault="00373360">
      <w:pPr>
        <w:jc w:val="both"/>
        <w:rPr>
          <w:color w:val="000000" w:themeColor="text1"/>
          <w:lang w:val="ru-RU"/>
        </w:rPr>
        <w:sectPr w:rsidR="00373360" w:rsidRPr="002D183F">
          <w:headerReference w:type="default" r:id="rId7"/>
          <w:footerReference w:type="default" r:id="rId8"/>
          <w:pgSz w:w="11900" w:h="16840"/>
          <w:pgMar w:top="1160" w:right="740" w:bottom="1220" w:left="880" w:header="710" w:footer="1036" w:gutter="0"/>
          <w:pgNumType w:start="2"/>
          <w:cols w:space="720"/>
        </w:sectPr>
      </w:pPr>
    </w:p>
    <w:p w:rsidR="00373360" w:rsidRPr="002D183F" w:rsidRDefault="002D183F">
      <w:pPr>
        <w:pStyle w:val="a3"/>
        <w:spacing w:line="264" w:lineRule="auto"/>
        <w:ind w:right="161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быть направлено на достижение целей программы, планируемых результатов ее освоения.</w:t>
      </w:r>
    </w:p>
    <w:p w:rsidR="00373360" w:rsidRPr="002D183F" w:rsidRDefault="002D183F">
      <w:pPr>
        <w:pStyle w:val="a4"/>
        <w:numPr>
          <w:ilvl w:val="1"/>
          <w:numId w:val="5"/>
        </w:numPr>
        <w:tabs>
          <w:tab w:val="left" w:pos="1549"/>
        </w:tabs>
        <w:spacing w:before="31" w:line="273" w:lineRule="auto"/>
        <w:ind w:right="158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При реализации дополнительных профессиональных программ может быть применена модульная форма представления содержания образовательной программы и построения учебных планов, использование различных образовательных технологий, в том числе дистанционных образовательных технологий и электронного</w:t>
      </w:r>
      <w:r w:rsidRPr="002D183F">
        <w:rPr>
          <w:color w:val="000000" w:themeColor="text1"/>
          <w:spacing w:val="-3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обучения.</w:t>
      </w:r>
    </w:p>
    <w:p w:rsidR="00373360" w:rsidRPr="002D183F" w:rsidRDefault="002D183F">
      <w:pPr>
        <w:pStyle w:val="a4"/>
        <w:numPr>
          <w:ilvl w:val="1"/>
          <w:numId w:val="5"/>
        </w:numPr>
        <w:tabs>
          <w:tab w:val="left" w:pos="1676"/>
        </w:tabs>
        <w:spacing w:before="17" w:line="273" w:lineRule="auto"/>
        <w:ind w:right="159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Для определения структуры дополнительных профессиональных образовательных программ и трудоемкости их освоения может применятся система зачетных единиц. Зачетная единица представляет собой унифицированную единицу измерения трудоемкости учебной нагрузки слушателя, включающую все виды его учебной деятельности, предусмотренные учебным планом и учебно-тематическим планом ( в том числе аудиторную и самостоятельную работу), практику. Количество зачетных единиц по дополнительной профессиональной программе устанавливается при ее разработке.</w:t>
      </w:r>
    </w:p>
    <w:p w:rsidR="00373360" w:rsidRPr="002D183F" w:rsidRDefault="002D183F">
      <w:pPr>
        <w:pStyle w:val="a4"/>
        <w:numPr>
          <w:ilvl w:val="1"/>
          <w:numId w:val="5"/>
        </w:numPr>
        <w:tabs>
          <w:tab w:val="left" w:pos="1450"/>
        </w:tabs>
        <w:spacing w:before="28" w:line="271" w:lineRule="auto"/>
        <w:ind w:right="158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Структура дополнительной профессиональной программы в соответствии с п.9 ст.2 Федерального закона «Об образовании в Российской Федерации»</w:t>
      </w:r>
      <w:r w:rsidRPr="002D183F">
        <w:rPr>
          <w:color w:val="000000" w:themeColor="text1"/>
          <w:spacing w:val="-3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включает:</w:t>
      </w:r>
    </w:p>
    <w:p w:rsidR="00373360" w:rsidRPr="002D183F" w:rsidRDefault="002D183F">
      <w:pPr>
        <w:pStyle w:val="a3"/>
        <w:spacing w:before="8"/>
        <w:ind w:left="1032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-цель;</w:t>
      </w:r>
    </w:p>
    <w:p w:rsidR="00373360" w:rsidRPr="002D183F" w:rsidRDefault="002D183F">
      <w:pPr>
        <w:pStyle w:val="a3"/>
        <w:spacing w:before="48"/>
        <w:ind w:left="1032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-планируемые результаты обучения;</w:t>
      </w:r>
    </w:p>
    <w:p w:rsidR="00373360" w:rsidRPr="002D183F" w:rsidRDefault="002D183F">
      <w:pPr>
        <w:pStyle w:val="a3"/>
        <w:spacing w:before="47"/>
        <w:ind w:left="1032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-учебный план;</w:t>
      </w:r>
    </w:p>
    <w:p w:rsidR="00373360" w:rsidRPr="002D183F" w:rsidRDefault="002D183F">
      <w:pPr>
        <w:pStyle w:val="a3"/>
        <w:spacing w:before="50"/>
        <w:ind w:left="1032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-календарный учебный график;</w:t>
      </w:r>
    </w:p>
    <w:p w:rsidR="00373360" w:rsidRPr="002D183F" w:rsidRDefault="002D183F">
      <w:pPr>
        <w:pStyle w:val="a3"/>
        <w:spacing w:before="48"/>
        <w:ind w:left="1032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-рабочие программы учебных предметов, курсов, дисциплин (модулей);</w:t>
      </w:r>
    </w:p>
    <w:p w:rsidR="00373360" w:rsidRPr="002D183F" w:rsidRDefault="002D183F">
      <w:pPr>
        <w:pStyle w:val="a3"/>
        <w:spacing w:before="47"/>
        <w:ind w:left="1032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-организационно-педагогические условия;</w:t>
      </w:r>
    </w:p>
    <w:p w:rsidR="00373360" w:rsidRPr="002D183F" w:rsidRDefault="002D183F">
      <w:pPr>
        <w:pStyle w:val="a3"/>
        <w:spacing w:before="50"/>
        <w:ind w:left="1032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-формы аттестации;</w:t>
      </w:r>
    </w:p>
    <w:p w:rsidR="00373360" w:rsidRPr="002D183F" w:rsidRDefault="002D183F">
      <w:pPr>
        <w:pStyle w:val="a3"/>
        <w:spacing w:before="48"/>
        <w:ind w:left="1032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-оценочные материалы и иные компоненты.</w:t>
      </w:r>
    </w:p>
    <w:p w:rsidR="00373360" w:rsidRPr="002D183F" w:rsidRDefault="00373360">
      <w:pPr>
        <w:pStyle w:val="a3"/>
        <w:spacing w:before="10"/>
        <w:ind w:left="0"/>
        <w:rPr>
          <w:color w:val="000000" w:themeColor="text1"/>
          <w:sz w:val="30"/>
          <w:lang w:val="ru-RU"/>
        </w:rPr>
      </w:pPr>
    </w:p>
    <w:p w:rsidR="00373360" w:rsidRPr="002D183F" w:rsidRDefault="002D183F">
      <w:pPr>
        <w:pStyle w:val="11"/>
        <w:numPr>
          <w:ilvl w:val="2"/>
          <w:numId w:val="6"/>
        </w:numPr>
        <w:tabs>
          <w:tab w:val="left" w:pos="1280"/>
        </w:tabs>
        <w:spacing w:line="283" w:lineRule="auto"/>
        <w:ind w:left="3072" w:right="822" w:hanging="2218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Требования к содержанию разделов программ дополнительного профессионального</w:t>
      </w:r>
      <w:r w:rsidRPr="002D183F">
        <w:rPr>
          <w:color w:val="000000" w:themeColor="text1"/>
          <w:spacing w:val="-1"/>
          <w:lang w:val="ru-RU"/>
        </w:rPr>
        <w:t xml:space="preserve"> </w:t>
      </w:r>
      <w:r w:rsidRPr="002D183F">
        <w:rPr>
          <w:color w:val="000000" w:themeColor="text1"/>
          <w:lang w:val="ru-RU"/>
        </w:rPr>
        <w:t>образования</w:t>
      </w:r>
    </w:p>
    <w:p w:rsidR="00373360" w:rsidRPr="002D183F" w:rsidRDefault="002D183F">
      <w:pPr>
        <w:pStyle w:val="a4"/>
        <w:numPr>
          <w:ilvl w:val="3"/>
          <w:numId w:val="6"/>
        </w:numPr>
        <w:tabs>
          <w:tab w:val="left" w:pos="1456"/>
        </w:tabs>
        <w:spacing w:line="318" w:lineRule="exact"/>
        <w:ind w:hanging="424"/>
        <w:jc w:val="both"/>
        <w:rPr>
          <w:b/>
          <w:color w:val="000000" w:themeColor="text1"/>
          <w:sz w:val="28"/>
        </w:rPr>
      </w:pPr>
      <w:r w:rsidRPr="002D183F">
        <w:rPr>
          <w:b/>
          <w:color w:val="000000" w:themeColor="text1"/>
          <w:sz w:val="28"/>
        </w:rPr>
        <w:t>Цель реализации</w:t>
      </w:r>
      <w:r w:rsidRPr="002D183F">
        <w:rPr>
          <w:b/>
          <w:color w:val="000000" w:themeColor="text1"/>
          <w:spacing w:val="-3"/>
          <w:sz w:val="28"/>
        </w:rPr>
        <w:t xml:space="preserve"> </w:t>
      </w:r>
      <w:r w:rsidRPr="002D183F">
        <w:rPr>
          <w:b/>
          <w:color w:val="000000" w:themeColor="text1"/>
          <w:sz w:val="28"/>
        </w:rPr>
        <w:t>программы.</w:t>
      </w:r>
    </w:p>
    <w:p w:rsidR="00373360" w:rsidRPr="002D183F" w:rsidRDefault="002D183F">
      <w:pPr>
        <w:pStyle w:val="a4"/>
        <w:numPr>
          <w:ilvl w:val="4"/>
          <w:numId w:val="6"/>
        </w:numPr>
        <w:tabs>
          <w:tab w:val="left" w:pos="1659"/>
        </w:tabs>
        <w:spacing w:before="52" w:line="271" w:lineRule="auto"/>
        <w:ind w:right="158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Целью реализации программы повышения квалификации должно быть совершенствование и(или) получение новой(ых) компетенции(й), необходимой(ых) для профессиональной деятельности, и(или) повышение профессионального</w:t>
      </w:r>
      <w:r w:rsidRPr="002D183F">
        <w:rPr>
          <w:color w:val="000000" w:themeColor="text1"/>
          <w:spacing w:val="-1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уровня.</w:t>
      </w:r>
    </w:p>
    <w:p w:rsidR="00373360" w:rsidRPr="002D183F" w:rsidRDefault="002D183F">
      <w:pPr>
        <w:pStyle w:val="a4"/>
        <w:numPr>
          <w:ilvl w:val="4"/>
          <w:numId w:val="6"/>
        </w:numPr>
        <w:tabs>
          <w:tab w:val="left" w:pos="1916"/>
        </w:tabs>
        <w:spacing w:before="4" w:line="271" w:lineRule="auto"/>
        <w:ind w:right="158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Целью реализации программы переподготовки должно быть формирование у обучающихся профессиональной(ых) компетенций, необходимых для выполнения нового вида профессиональной деятельности, приобретения новой</w:t>
      </w:r>
      <w:r w:rsidRPr="002D183F">
        <w:rPr>
          <w:color w:val="000000" w:themeColor="text1"/>
          <w:spacing w:val="-1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квалификации.</w:t>
      </w:r>
    </w:p>
    <w:p w:rsidR="00373360" w:rsidRPr="002D183F" w:rsidRDefault="00373360">
      <w:pPr>
        <w:spacing w:line="271" w:lineRule="auto"/>
        <w:jc w:val="both"/>
        <w:rPr>
          <w:color w:val="000000" w:themeColor="text1"/>
          <w:sz w:val="28"/>
          <w:lang w:val="ru-RU"/>
        </w:rPr>
        <w:sectPr w:rsidR="00373360" w:rsidRPr="002D183F">
          <w:pgSz w:w="11900" w:h="16840"/>
          <w:pgMar w:top="1160" w:right="740" w:bottom="1220" w:left="880" w:header="710" w:footer="1036" w:gutter="0"/>
          <w:cols w:space="720"/>
        </w:sectPr>
      </w:pPr>
    </w:p>
    <w:p w:rsidR="00373360" w:rsidRPr="002D183F" w:rsidRDefault="002D183F">
      <w:pPr>
        <w:pStyle w:val="a3"/>
        <w:spacing w:line="271" w:lineRule="auto"/>
        <w:ind w:right="157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При наличии утвержденного профессионального стандарта для формулировки цели программы рекомендуется использовать информацию первого раздела стандарта «Общие сведения» и «Основная цель вида профессиональной</w:t>
      </w:r>
      <w:r w:rsidRPr="002D183F">
        <w:rPr>
          <w:color w:val="000000" w:themeColor="text1"/>
          <w:spacing w:val="-3"/>
          <w:lang w:val="ru-RU"/>
        </w:rPr>
        <w:t xml:space="preserve"> </w:t>
      </w:r>
      <w:r w:rsidRPr="002D183F">
        <w:rPr>
          <w:color w:val="000000" w:themeColor="text1"/>
          <w:lang w:val="ru-RU"/>
        </w:rPr>
        <w:t>деятельности».</w:t>
      </w:r>
    </w:p>
    <w:p w:rsidR="00373360" w:rsidRPr="002D183F" w:rsidRDefault="002D183F">
      <w:pPr>
        <w:pStyle w:val="11"/>
        <w:numPr>
          <w:ilvl w:val="1"/>
          <w:numId w:val="4"/>
        </w:numPr>
        <w:tabs>
          <w:tab w:val="left" w:pos="1636"/>
        </w:tabs>
        <w:spacing w:before="30" w:line="264" w:lineRule="auto"/>
        <w:ind w:right="158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Характеристика нового вида профессиональной деятельности, новой</w:t>
      </w:r>
      <w:r w:rsidRPr="002D183F">
        <w:rPr>
          <w:color w:val="000000" w:themeColor="text1"/>
          <w:spacing w:val="-3"/>
          <w:lang w:val="ru-RU"/>
        </w:rPr>
        <w:t xml:space="preserve"> </w:t>
      </w:r>
      <w:r w:rsidRPr="002D183F">
        <w:rPr>
          <w:color w:val="000000" w:themeColor="text1"/>
          <w:lang w:val="ru-RU"/>
        </w:rPr>
        <w:t>квалификации.</w:t>
      </w:r>
    </w:p>
    <w:p w:rsidR="00373360" w:rsidRPr="002D183F" w:rsidRDefault="002D183F">
      <w:pPr>
        <w:pStyle w:val="a3"/>
        <w:spacing w:before="19" w:line="271" w:lineRule="auto"/>
        <w:ind w:right="159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В структуре программы профессиональной переподготовки должны быть представлена характеристика новой квалификации и связанных с ней видов профессиональной деятельности, а именно: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196"/>
        </w:tabs>
        <w:spacing w:before="17"/>
        <w:ind w:left="1196" w:hanging="164"/>
        <w:jc w:val="left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</w:rPr>
        <w:t>область профессиональной</w:t>
      </w:r>
      <w:r w:rsidRPr="002D183F">
        <w:rPr>
          <w:color w:val="000000" w:themeColor="text1"/>
          <w:spacing w:val="-7"/>
          <w:sz w:val="28"/>
        </w:rPr>
        <w:t xml:space="preserve"> </w:t>
      </w:r>
      <w:r w:rsidRPr="002D183F">
        <w:rPr>
          <w:color w:val="000000" w:themeColor="text1"/>
          <w:sz w:val="28"/>
        </w:rPr>
        <w:t>деятельности;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266"/>
        </w:tabs>
        <w:spacing w:before="60"/>
        <w:ind w:left="1265" w:hanging="164"/>
        <w:jc w:val="left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</w:rPr>
        <w:t>объекты профессиональной</w:t>
      </w:r>
      <w:r w:rsidRPr="002D183F">
        <w:rPr>
          <w:color w:val="000000" w:themeColor="text1"/>
          <w:spacing w:val="-1"/>
          <w:sz w:val="28"/>
        </w:rPr>
        <w:t xml:space="preserve"> </w:t>
      </w:r>
      <w:r w:rsidRPr="002D183F">
        <w:rPr>
          <w:color w:val="000000" w:themeColor="text1"/>
          <w:sz w:val="28"/>
        </w:rPr>
        <w:t>деятельности;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266"/>
        </w:tabs>
        <w:spacing w:before="62"/>
        <w:ind w:left="1265" w:hanging="234"/>
        <w:jc w:val="left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виды и задачи профессиональной</w:t>
      </w:r>
      <w:r w:rsidRPr="002D183F">
        <w:rPr>
          <w:color w:val="000000" w:themeColor="text1"/>
          <w:spacing w:val="-3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деятельности;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569"/>
        </w:tabs>
        <w:spacing w:before="60" w:line="264" w:lineRule="auto"/>
        <w:ind w:right="158" w:firstLine="852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уровень квалификации в соответствии с утвержденным профессиональным</w:t>
      </w:r>
      <w:r w:rsidRPr="002D183F">
        <w:rPr>
          <w:color w:val="000000" w:themeColor="text1"/>
          <w:spacing w:val="-4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стандартом.</w:t>
      </w:r>
    </w:p>
    <w:p w:rsidR="00373360" w:rsidRPr="002D183F" w:rsidRDefault="002D183F">
      <w:pPr>
        <w:pStyle w:val="11"/>
        <w:numPr>
          <w:ilvl w:val="1"/>
          <w:numId w:val="4"/>
        </w:numPr>
        <w:tabs>
          <w:tab w:val="left" w:pos="1525"/>
        </w:tabs>
        <w:spacing w:before="35" w:line="319" w:lineRule="exact"/>
        <w:ind w:left="1524" w:hanging="493"/>
        <w:jc w:val="both"/>
        <w:rPr>
          <w:color w:val="000000" w:themeColor="text1"/>
        </w:rPr>
      </w:pPr>
      <w:r w:rsidRPr="002D183F">
        <w:rPr>
          <w:color w:val="000000" w:themeColor="text1"/>
        </w:rPr>
        <w:t>Планируемые результаты</w:t>
      </w:r>
      <w:r w:rsidRPr="002D183F">
        <w:rPr>
          <w:color w:val="000000" w:themeColor="text1"/>
          <w:spacing w:val="-6"/>
        </w:rPr>
        <w:t xml:space="preserve"> </w:t>
      </w:r>
      <w:r w:rsidRPr="002D183F">
        <w:rPr>
          <w:color w:val="000000" w:themeColor="text1"/>
        </w:rPr>
        <w:t>обучения</w:t>
      </w:r>
    </w:p>
    <w:p w:rsidR="00373360" w:rsidRPr="002D183F" w:rsidRDefault="002D183F">
      <w:pPr>
        <w:pStyle w:val="a4"/>
        <w:numPr>
          <w:ilvl w:val="2"/>
          <w:numId w:val="4"/>
        </w:numPr>
        <w:tabs>
          <w:tab w:val="left" w:pos="1823"/>
        </w:tabs>
        <w:spacing w:line="271" w:lineRule="auto"/>
        <w:ind w:right="158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В планируемых результатах обучения по программе повышения квалификации перечисляются знания, умения и навыки, которые участвуют в качественном изменении (или) формировании новой (ых) компетенции(й) в результате освоения слушателем</w:t>
      </w:r>
      <w:r w:rsidRPr="002D183F">
        <w:rPr>
          <w:color w:val="000000" w:themeColor="text1"/>
          <w:spacing w:val="-6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программы.</w:t>
      </w:r>
    </w:p>
    <w:p w:rsidR="00373360" w:rsidRPr="002D183F" w:rsidRDefault="002D183F">
      <w:pPr>
        <w:pStyle w:val="a3"/>
        <w:spacing w:before="23" w:line="264" w:lineRule="auto"/>
        <w:ind w:right="162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По программе повышения квалификации, планируемые результаты обучения и формируемые компетенции может задавать заказчик.</w:t>
      </w:r>
    </w:p>
    <w:p w:rsidR="00373360" w:rsidRPr="002D183F" w:rsidRDefault="002D183F">
      <w:pPr>
        <w:pStyle w:val="a4"/>
        <w:numPr>
          <w:ilvl w:val="2"/>
          <w:numId w:val="4"/>
        </w:numPr>
        <w:tabs>
          <w:tab w:val="left" w:pos="1847"/>
        </w:tabs>
        <w:spacing w:before="31" w:line="266" w:lineRule="auto"/>
        <w:ind w:right="158" w:firstLine="852"/>
        <w:jc w:val="both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В качестве планируемых результатов обучения по программам профессиональной переподготовки приводятся профессиональные компетенции, которые определяются на</w:t>
      </w:r>
      <w:r w:rsidRPr="002D183F">
        <w:rPr>
          <w:color w:val="000000" w:themeColor="text1"/>
          <w:spacing w:val="-7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основании: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408"/>
        </w:tabs>
        <w:spacing w:before="66" w:line="264" w:lineRule="auto"/>
        <w:ind w:right="158" w:firstLine="852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квалификационных требований, указанных в квалификационном справочнике по соответствующей должности, профессиям и</w:t>
      </w:r>
      <w:r w:rsidRPr="002D183F">
        <w:rPr>
          <w:color w:val="000000" w:themeColor="text1"/>
          <w:spacing w:val="-13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специальностям;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194"/>
        </w:tabs>
        <w:spacing w:before="18"/>
        <w:ind w:left="1193" w:hanging="169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</w:rPr>
        <w:t>утвержденных профессиональных</w:t>
      </w:r>
      <w:r w:rsidRPr="002D183F">
        <w:rPr>
          <w:color w:val="000000" w:themeColor="text1"/>
          <w:spacing w:val="-1"/>
          <w:sz w:val="28"/>
        </w:rPr>
        <w:t xml:space="preserve"> </w:t>
      </w:r>
      <w:r w:rsidRPr="002D183F">
        <w:rPr>
          <w:color w:val="000000" w:themeColor="text1"/>
          <w:sz w:val="28"/>
        </w:rPr>
        <w:t>стандартов;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235"/>
        </w:tabs>
        <w:spacing w:before="62" w:line="271" w:lineRule="auto"/>
        <w:ind w:right="158" w:firstLine="852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требований федеральных государственных образовательных стандартов среднего профессионального и высшего образования, образовательных стандартов (если программа является преемственной к основной профессиональной образовательной</w:t>
      </w:r>
      <w:r w:rsidRPr="002D183F">
        <w:rPr>
          <w:color w:val="000000" w:themeColor="text1"/>
          <w:spacing w:val="-5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программе);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194"/>
        </w:tabs>
        <w:spacing w:before="12"/>
        <w:ind w:left="1193" w:hanging="169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</w:rPr>
        <w:t>требований</w:t>
      </w:r>
      <w:r w:rsidRPr="002D183F">
        <w:rPr>
          <w:color w:val="000000" w:themeColor="text1"/>
          <w:spacing w:val="-1"/>
          <w:sz w:val="28"/>
        </w:rPr>
        <w:t xml:space="preserve"> </w:t>
      </w:r>
      <w:r w:rsidRPr="002D183F">
        <w:rPr>
          <w:color w:val="000000" w:themeColor="text1"/>
          <w:sz w:val="28"/>
        </w:rPr>
        <w:t>заказчика.</w:t>
      </w:r>
    </w:p>
    <w:p w:rsidR="00373360" w:rsidRPr="002D183F" w:rsidRDefault="002D183F">
      <w:pPr>
        <w:pStyle w:val="11"/>
        <w:numPr>
          <w:ilvl w:val="1"/>
          <w:numId w:val="4"/>
        </w:numPr>
        <w:tabs>
          <w:tab w:val="left" w:pos="1525"/>
        </w:tabs>
        <w:spacing w:before="40"/>
        <w:ind w:left="1524" w:hanging="493"/>
        <w:jc w:val="both"/>
        <w:rPr>
          <w:color w:val="000000" w:themeColor="text1"/>
        </w:rPr>
      </w:pPr>
      <w:r w:rsidRPr="002D183F">
        <w:rPr>
          <w:color w:val="000000" w:themeColor="text1"/>
        </w:rPr>
        <w:t>Трудоемкость</w:t>
      </w:r>
      <w:r w:rsidRPr="002D183F">
        <w:rPr>
          <w:color w:val="000000" w:themeColor="text1"/>
          <w:spacing w:val="-4"/>
        </w:rPr>
        <w:t xml:space="preserve"> </w:t>
      </w:r>
      <w:r w:rsidRPr="002D183F">
        <w:rPr>
          <w:color w:val="000000" w:themeColor="text1"/>
        </w:rPr>
        <w:t>обучения</w:t>
      </w:r>
    </w:p>
    <w:p w:rsidR="00373360" w:rsidRPr="002D183F" w:rsidRDefault="002D183F">
      <w:pPr>
        <w:pStyle w:val="a3"/>
        <w:spacing w:before="50" w:line="271" w:lineRule="auto"/>
        <w:ind w:right="158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ч.</w:t>
      </w:r>
    </w:p>
    <w:p w:rsidR="00373360" w:rsidRPr="002D183F" w:rsidRDefault="002D183F">
      <w:pPr>
        <w:pStyle w:val="a3"/>
        <w:spacing w:before="20" w:line="271" w:lineRule="auto"/>
        <w:ind w:right="159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Трудоемкость указывается в часах (или зачетных единицах) за весь период обучения, который включает все виды аудиторной и самостоятельной работы</w:t>
      </w:r>
    </w:p>
    <w:p w:rsidR="00373360" w:rsidRPr="002D183F" w:rsidRDefault="00373360">
      <w:pPr>
        <w:spacing w:line="271" w:lineRule="auto"/>
        <w:jc w:val="both"/>
        <w:rPr>
          <w:color w:val="000000" w:themeColor="text1"/>
          <w:lang w:val="ru-RU"/>
        </w:rPr>
        <w:sectPr w:rsidR="00373360" w:rsidRPr="002D183F">
          <w:pgSz w:w="11900" w:h="16840"/>
          <w:pgMar w:top="1160" w:right="740" w:bottom="1220" w:left="880" w:header="710" w:footer="1036" w:gutter="0"/>
          <w:cols w:space="720"/>
        </w:sectPr>
      </w:pPr>
    </w:p>
    <w:p w:rsidR="00373360" w:rsidRPr="002D183F" w:rsidRDefault="002D183F">
      <w:pPr>
        <w:pStyle w:val="a3"/>
        <w:spacing w:line="271" w:lineRule="auto"/>
        <w:ind w:right="159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слушателя, практики и время, отводимое на контроль качества освоения слушателем программы.</w:t>
      </w:r>
    </w:p>
    <w:p w:rsidR="00373360" w:rsidRPr="002D183F" w:rsidRDefault="002D183F">
      <w:pPr>
        <w:pStyle w:val="11"/>
        <w:spacing w:before="19" w:line="319" w:lineRule="exact"/>
        <w:ind w:left="1032" w:firstLine="0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2.5 Форма обучения</w:t>
      </w:r>
    </w:p>
    <w:p w:rsidR="00373360" w:rsidRPr="002D183F" w:rsidRDefault="002D183F">
      <w:pPr>
        <w:pStyle w:val="a3"/>
        <w:spacing w:line="319" w:lineRule="exact"/>
        <w:ind w:left="103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К формам обучения относятся: очная, очно-заочная, заочная.</w:t>
      </w:r>
    </w:p>
    <w:p w:rsidR="00373360" w:rsidRPr="002D183F" w:rsidRDefault="002D183F">
      <w:pPr>
        <w:pStyle w:val="a3"/>
        <w:ind w:left="113" w:right="99" w:firstLine="919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Дополнительные профессиональные программы повышения квалификации и профессиональной переподготовки могут быть реализованы также полностью или частично в форме</w:t>
      </w:r>
      <w:r w:rsidRPr="002D183F">
        <w:rPr>
          <w:color w:val="000000" w:themeColor="text1"/>
          <w:spacing w:val="-3"/>
          <w:lang w:val="ru-RU"/>
        </w:rPr>
        <w:t xml:space="preserve"> </w:t>
      </w:r>
      <w:r w:rsidRPr="002D183F">
        <w:rPr>
          <w:color w:val="000000" w:themeColor="text1"/>
          <w:lang w:val="ru-RU"/>
        </w:rPr>
        <w:t>стажировки.</w:t>
      </w:r>
    </w:p>
    <w:p w:rsidR="00373360" w:rsidRPr="002D183F" w:rsidRDefault="002D183F">
      <w:pPr>
        <w:pStyle w:val="11"/>
        <w:spacing w:before="25"/>
        <w:ind w:left="1032" w:firstLine="0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2.6. Учебный план</w:t>
      </w:r>
    </w:p>
    <w:p w:rsidR="00373360" w:rsidRPr="002D183F" w:rsidRDefault="002D183F">
      <w:pPr>
        <w:pStyle w:val="a3"/>
        <w:spacing w:before="38"/>
        <w:ind w:left="109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Основным документом программы является учебный план.</w:t>
      </w:r>
    </w:p>
    <w:p w:rsidR="00373360" w:rsidRPr="002D183F" w:rsidRDefault="002D183F">
      <w:pPr>
        <w:pStyle w:val="a3"/>
        <w:spacing w:before="60" w:line="271" w:lineRule="auto"/>
        <w:ind w:right="158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Согласно пункта 22 статьи 2 Федерального закона «Об образовании в Российской Федерации» учебный план дополнительной профессиональной программы включает: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194"/>
        </w:tabs>
        <w:spacing w:before="5"/>
        <w:ind w:left="1193" w:hanging="169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</w:rPr>
        <w:t>перечень разделов,</w:t>
      </w:r>
      <w:r w:rsidRPr="002D183F">
        <w:rPr>
          <w:color w:val="000000" w:themeColor="text1"/>
          <w:spacing w:val="-7"/>
          <w:sz w:val="28"/>
        </w:rPr>
        <w:t xml:space="preserve"> </w:t>
      </w:r>
      <w:r w:rsidRPr="002D183F">
        <w:rPr>
          <w:color w:val="000000" w:themeColor="text1"/>
          <w:sz w:val="28"/>
        </w:rPr>
        <w:t>дисциплин(модулей);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230"/>
        </w:tabs>
        <w:spacing w:before="62" w:line="271" w:lineRule="auto"/>
        <w:ind w:right="159" w:firstLine="852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количество часов (трудоемкость) по разделам, дисциплинам (модулям). Трудоемкость включает все виды аудиторной и самостоятельной работы слушателя, практики и время, отводимое на контроль качества освоения слушателем</w:t>
      </w:r>
      <w:r w:rsidRPr="002D183F">
        <w:rPr>
          <w:color w:val="000000" w:themeColor="text1"/>
          <w:spacing w:val="-2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программы;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254"/>
        </w:tabs>
        <w:spacing w:before="28" w:line="271" w:lineRule="auto"/>
        <w:ind w:right="158" w:firstLine="852"/>
        <w:rPr>
          <w:color w:val="000000" w:themeColor="text1"/>
          <w:sz w:val="20"/>
          <w:lang w:val="ru-RU"/>
        </w:rPr>
      </w:pPr>
      <w:r w:rsidRPr="002D183F">
        <w:rPr>
          <w:color w:val="000000" w:themeColor="text1"/>
          <w:sz w:val="28"/>
          <w:lang w:val="ru-RU"/>
        </w:rPr>
        <w:t>виды учебных занятий (лекции,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итоговой аттестационной работы и другие виды учебных занятий и учебных</w:t>
      </w:r>
      <w:r w:rsidRPr="002D183F">
        <w:rPr>
          <w:color w:val="000000" w:themeColor="text1"/>
          <w:spacing w:val="-3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работ);</w:t>
      </w:r>
    </w:p>
    <w:p w:rsidR="00373360" w:rsidRPr="002D183F" w:rsidRDefault="002D183F">
      <w:pPr>
        <w:pStyle w:val="a4"/>
        <w:numPr>
          <w:ilvl w:val="1"/>
          <w:numId w:val="6"/>
        </w:numPr>
        <w:tabs>
          <w:tab w:val="left" w:pos="1194"/>
        </w:tabs>
        <w:spacing w:before="53"/>
        <w:ind w:left="1193" w:hanging="169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формы аттестации и контроля знаний, в том числе</w:t>
      </w:r>
      <w:r w:rsidRPr="002D183F">
        <w:rPr>
          <w:color w:val="000000" w:themeColor="text1"/>
          <w:spacing w:val="-10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итоговой;</w:t>
      </w:r>
    </w:p>
    <w:p w:rsidR="00373360" w:rsidRPr="002D183F" w:rsidRDefault="002D183F">
      <w:pPr>
        <w:pStyle w:val="11"/>
        <w:numPr>
          <w:ilvl w:val="1"/>
          <w:numId w:val="3"/>
        </w:numPr>
        <w:tabs>
          <w:tab w:val="left" w:pos="1364"/>
        </w:tabs>
        <w:spacing w:before="66"/>
        <w:ind w:hanging="493"/>
        <w:jc w:val="both"/>
        <w:rPr>
          <w:color w:val="000000" w:themeColor="text1"/>
        </w:rPr>
      </w:pPr>
      <w:r w:rsidRPr="002D183F">
        <w:rPr>
          <w:color w:val="000000" w:themeColor="text1"/>
        </w:rPr>
        <w:t>Календарный учебный</w:t>
      </w:r>
      <w:r w:rsidRPr="002D183F">
        <w:rPr>
          <w:color w:val="000000" w:themeColor="text1"/>
          <w:spacing w:val="-5"/>
        </w:rPr>
        <w:t xml:space="preserve"> </w:t>
      </w:r>
      <w:r w:rsidRPr="002D183F">
        <w:rPr>
          <w:color w:val="000000" w:themeColor="text1"/>
        </w:rPr>
        <w:t>график</w:t>
      </w:r>
    </w:p>
    <w:p w:rsidR="00373360" w:rsidRPr="002D183F" w:rsidRDefault="002D183F">
      <w:pPr>
        <w:pStyle w:val="a3"/>
        <w:spacing w:before="94" w:line="271" w:lineRule="auto"/>
        <w:ind w:right="159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(при наличии) определяются календарным учебным графиком.</w:t>
      </w:r>
    </w:p>
    <w:p w:rsidR="00373360" w:rsidRPr="002D183F" w:rsidRDefault="002D183F">
      <w:pPr>
        <w:pStyle w:val="a3"/>
        <w:spacing w:before="52" w:line="271" w:lineRule="auto"/>
        <w:ind w:right="159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По программе повышения квалификации календарный учебный график может быть представлен в форме расписания занятий при наборе группы на обучение.</w:t>
      </w:r>
    </w:p>
    <w:p w:rsidR="00373360" w:rsidRPr="002D183F" w:rsidRDefault="002D183F">
      <w:pPr>
        <w:pStyle w:val="11"/>
        <w:numPr>
          <w:ilvl w:val="1"/>
          <w:numId w:val="3"/>
        </w:numPr>
        <w:tabs>
          <w:tab w:val="left" w:pos="1525"/>
        </w:tabs>
        <w:spacing w:before="24"/>
        <w:ind w:left="1524" w:hanging="493"/>
        <w:jc w:val="left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Рабочие программы учебных предметов, курсов,</w:t>
      </w:r>
      <w:r w:rsidRPr="002D183F">
        <w:rPr>
          <w:color w:val="000000" w:themeColor="text1"/>
          <w:spacing w:val="-10"/>
          <w:lang w:val="ru-RU"/>
        </w:rPr>
        <w:t xml:space="preserve"> </w:t>
      </w:r>
      <w:r w:rsidRPr="002D183F">
        <w:rPr>
          <w:color w:val="000000" w:themeColor="text1"/>
          <w:lang w:val="ru-RU"/>
        </w:rPr>
        <w:t>дисциплин</w:t>
      </w:r>
    </w:p>
    <w:p w:rsidR="00373360" w:rsidRPr="002D183F" w:rsidRDefault="002D183F">
      <w:pPr>
        <w:pStyle w:val="a3"/>
        <w:tabs>
          <w:tab w:val="left" w:pos="2014"/>
          <w:tab w:val="left" w:pos="3660"/>
          <w:tab w:val="left" w:pos="4524"/>
          <w:tab w:val="left" w:pos="6509"/>
          <w:tab w:val="left" w:pos="8146"/>
          <w:tab w:val="left" w:pos="9677"/>
        </w:tabs>
        <w:spacing w:before="24" w:line="276" w:lineRule="auto"/>
        <w:ind w:right="158" w:firstLine="859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Содержание дополнительных профессиональных программ может быть представлено</w:t>
      </w:r>
      <w:r w:rsidRPr="002D183F">
        <w:rPr>
          <w:color w:val="000000" w:themeColor="text1"/>
          <w:lang w:val="ru-RU"/>
        </w:rPr>
        <w:tab/>
        <w:t>укрупненно</w:t>
      </w:r>
      <w:r w:rsidRPr="002D183F">
        <w:rPr>
          <w:color w:val="000000" w:themeColor="text1"/>
          <w:lang w:val="ru-RU"/>
        </w:rPr>
        <w:tab/>
        <w:t>через</w:t>
      </w:r>
      <w:r w:rsidRPr="002D183F">
        <w:rPr>
          <w:color w:val="000000" w:themeColor="text1"/>
          <w:lang w:val="ru-RU"/>
        </w:rPr>
        <w:tab/>
        <w:t>дидактическое</w:t>
      </w:r>
      <w:r w:rsidRPr="002D183F">
        <w:rPr>
          <w:color w:val="000000" w:themeColor="text1"/>
          <w:lang w:val="ru-RU"/>
        </w:rPr>
        <w:tab/>
        <w:t>содержание</w:t>
      </w:r>
      <w:r w:rsidRPr="002D183F">
        <w:rPr>
          <w:color w:val="000000" w:themeColor="text1"/>
          <w:lang w:val="ru-RU"/>
        </w:rPr>
        <w:tab/>
        <w:t>дисциплин</w:t>
      </w:r>
      <w:r w:rsidRPr="002D183F">
        <w:rPr>
          <w:color w:val="000000" w:themeColor="text1"/>
          <w:lang w:val="ru-RU"/>
        </w:rPr>
        <w:tab/>
      </w:r>
      <w:r w:rsidRPr="002D183F">
        <w:rPr>
          <w:color w:val="000000" w:themeColor="text1"/>
          <w:spacing w:val="-6"/>
          <w:lang w:val="ru-RU"/>
        </w:rPr>
        <w:t xml:space="preserve">или </w:t>
      </w:r>
      <w:r w:rsidRPr="002D183F">
        <w:rPr>
          <w:color w:val="000000" w:themeColor="text1"/>
          <w:lang w:val="ru-RU"/>
        </w:rPr>
        <w:t>детально путем разработки рабочих программ по дисциплинам, стажировкам, практикам и</w:t>
      </w:r>
      <w:r w:rsidRPr="002D183F">
        <w:rPr>
          <w:color w:val="000000" w:themeColor="text1"/>
          <w:spacing w:val="-2"/>
          <w:lang w:val="ru-RU"/>
        </w:rPr>
        <w:t xml:space="preserve"> </w:t>
      </w:r>
      <w:r w:rsidRPr="002D183F">
        <w:rPr>
          <w:color w:val="000000" w:themeColor="text1"/>
          <w:lang w:val="ru-RU"/>
        </w:rPr>
        <w:t>т.д.</w:t>
      </w:r>
    </w:p>
    <w:p w:rsidR="00373360" w:rsidRPr="002D183F" w:rsidRDefault="002D183F">
      <w:pPr>
        <w:pStyle w:val="a3"/>
        <w:spacing w:before="19" w:line="264" w:lineRule="auto"/>
        <w:ind w:firstLine="852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В содержании рабочих программ указывается необходимость достижения целей и результатов обучения в целом по программе.</w:t>
      </w:r>
    </w:p>
    <w:p w:rsidR="00373360" w:rsidRPr="002D183F" w:rsidRDefault="00373360">
      <w:pPr>
        <w:spacing w:line="264" w:lineRule="auto"/>
        <w:rPr>
          <w:color w:val="000000" w:themeColor="text1"/>
          <w:lang w:val="ru-RU"/>
        </w:rPr>
        <w:sectPr w:rsidR="00373360" w:rsidRPr="002D183F">
          <w:pgSz w:w="11900" w:h="16840"/>
          <w:pgMar w:top="1160" w:right="740" w:bottom="1220" w:left="880" w:header="710" w:footer="1036" w:gutter="0"/>
          <w:cols w:space="720"/>
        </w:sectPr>
      </w:pPr>
    </w:p>
    <w:p w:rsidR="00373360" w:rsidRPr="002D183F" w:rsidRDefault="002D183F">
      <w:pPr>
        <w:pStyle w:val="a3"/>
        <w:spacing w:line="264" w:lineRule="auto"/>
        <w:ind w:right="990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Если программа содержит модули, то их структура детализируется и указывается связь с результатами обучения (приобретаемые компетенции).</w:t>
      </w:r>
    </w:p>
    <w:p w:rsidR="00373360" w:rsidRPr="002D183F" w:rsidRDefault="002D183F">
      <w:pPr>
        <w:pStyle w:val="a3"/>
        <w:spacing w:before="31" w:line="271" w:lineRule="auto"/>
        <w:ind w:right="159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Модуль (или раздел) – это законченная единица образовательной программы, формирующая одну или несколько определенных профессиональных компетенций, сопровождаемая контролем знаний и умений обучаемых на выходе</w:t>
      </w:r>
    </w:p>
    <w:p w:rsidR="00373360" w:rsidRPr="002D183F" w:rsidRDefault="002D183F">
      <w:pPr>
        <w:pStyle w:val="a3"/>
        <w:spacing w:before="17" w:line="273" w:lineRule="auto"/>
        <w:ind w:right="158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В содержании рабочих программ учебных предметов, курсов, дисциплин (модулей), практик и стажировок должны быть отражены получаемые знания, умения и опыт, необходимые для выполнения трудовых функций, которые приведены в соответствующих разделах квалификационных требований и профессиональных стандартов (при наличии).</w:t>
      </w:r>
    </w:p>
    <w:p w:rsidR="00373360" w:rsidRPr="002D183F" w:rsidRDefault="002D183F">
      <w:pPr>
        <w:pStyle w:val="11"/>
        <w:spacing w:before="15"/>
        <w:ind w:left="1032" w:firstLine="0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Рабочая программа разделов, дисциплин (модулей) предусматривает:</w:t>
      </w:r>
    </w:p>
    <w:p w:rsidR="00373360" w:rsidRPr="002D183F" w:rsidRDefault="002D183F">
      <w:pPr>
        <w:pStyle w:val="a4"/>
        <w:numPr>
          <w:ilvl w:val="0"/>
          <w:numId w:val="2"/>
        </w:numPr>
        <w:tabs>
          <w:tab w:val="left" w:pos="1316"/>
        </w:tabs>
        <w:spacing w:before="50" w:line="264" w:lineRule="auto"/>
        <w:ind w:right="158" w:firstLine="852"/>
        <w:jc w:val="left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перечень разделов и тем с реферативным описанием (изложением основных вопросов в заданной</w:t>
      </w:r>
      <w:r w:rsidRPr="002D183F">
        <w:rPr>
          <w:color w:val="000000" w:themeColor="text1"/>
          <w:spacing w:val="-6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последовательности);</w:t>
      </w:r>
    </w:p>
    <w:p w:rsidR="00373360" w:rsidRPr="002D183F" w:rsidRDefault="002D183F">
      <w:pPr>
        <w:pStyle w:val="a4"/>
        <w:numPr>
          <w:ilvl w:val="0"/>
          <w:numId w:val="2"/>
        </w:numPr>
        <w:tabs>
          <w:tab w:val="left" w:pos="1266"/>
        </w:tabs>
        <w:spacing w:before="17"/>
        <w:ind w:right="98" w:firstLine="859"/>
        <w:jc w:val="left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наименование видов занятий по каждой теме (лекции, перечень лабораторных работ, практических и семинарских занятий и др.), содержание и формы самостоятельной работы обучающихся. Выполнение заданий, рефератов и подготовка к их защите; подбор и изучение учебной и научной литературы по заданной проблеме или теме, подготовка к промежуточной аттестации (зачет, экзамен); другие формы самостоятельной</w:t>
      </w:r>
      <w:r w:rsidRPr="002D183F">
        <w:rPr>
          <w:color w:val="000000" w:themeColor="text1"/>
          <w:spacing w:val="-4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работы;</w:t>
      </w:r>
    </w:p>
    <w:p w:rsidR="00373360" w:rsidRPr="002D183F" w:rsidRDefault="002D183F">
      <w:pPr>
        <w:pStyle w:val="a4"/>
        <w:numPr>
          <w:ilvl w:val="0"/>
          <w:numId w:val="2"/>
        </w:numPr>
        <w:tabs>
          <w:tab w:val="left" w:pos="1292"/>
        </w:tabs>
        <w:spacing w:before="24" w:line="271" w:lineRule="auto"/>
        <w:ind w:right="159" w:firstLine="852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формы текущего контроля (устный опрос, коллоквиум, письменные работы: тест, контрольная работа, эссе и иная творческая работа, отчет по лабораторным/практическим работам, реферат и</w:t>
      </w:r>
      <w:r w:rsidRPr="002D183F">
        <w:rPr>
          <w:color w:val="000000" w:themeColor="text1"/>
          <w:spacing w:val="-9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др.)</w:t>
      </w:r>
    </w:p>
    <w:p w:rsidR="00373360" w:rsidRPr="002D183F" w:rsidRDefault="002D183F">
      <w:pPr>
        <w:pStyle w:val="a4"/>
        <w:numPr>
          <w:ilvl w:val="0"/>
          <w:numId w:val="2"/>
        </w:numPr>
        <w:tabs>
          <w:tab w:val="left" w:pos="1256"/>
        </w:tabs>
        <w:spacing w:before="24" w:line="264" w:lineRule="auto"/>
        <w:ind w:right="667" w:firstLine="852"/>
        <w:jc w:val="left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формы промежуточной аттестации (зачет или экзамен по дисциплине учебного плана или ее</w:t>
      </w:r>
      <w:r w:rsidRPr="002D183F">
        <w:rPr>
          <w:color w:val="000000" w:themeColor="text1"/>
          <w:spacing w:val="-5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части);</w:t>
      </w:r>
    </w:p>
    <w:p w:rsidR="00373360" w:rsidRPr="002D183F" w:rsidRDefault="002D183F">
      <w:pPr>
        <w:pStyle w:val="a4"/>
        <w:numPr>
          <w:ilvl w:val="0"/>
          <w:numId w:val="2"/>
        </w:numPr>
        <w:tabs>
          <w:tab w:val="left" w:pos="1194"/>
        </w:tabs>
        <w:spacing w:before="17"/>
        <w:ind w:left="1193" w:hanging="169"/>
        <w:jc w:val="left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учебно-методическое и информационное обеспечение</w:t>
      </w:r>
      <w:r w:rsidRPr="002D183F">
        <w:rPr>
          <w:color w:val="000000" w:themeColor="text1"/>
          <w:spacing w:val="-9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дисциплины;</w:t>
      </w:r>
    </w:p>
    <w:p w:rsidR="00373360" w:rsidRPr="002D183F" w:rsidRDefault="002D183F">
      <w:pPr>
        <w:pStyle w:val="a4"/>
        <w:numPr>
          <w:ilvl w:val="0"/>
          <w:numId w:val="2"/>
        </w:numPr>
        <w:tabs>
          <w:tab w:val="left" w:pos="1194"/>
        </w:tabs>
        <w:spacing w:before="50"/>
        <w:ind w:left="1193" w:hanging="169"/>
        <w:jc w:val="left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</w:rPr>
        <w:t>материально-техническое обеспечение</w:t>
      </w:r>
      <w:r w:rsidRPr="002D183F">
        <w:rPr>
          <w:color w:val="000000" w:themeColor="text1"/>
          <w:spacing w:val="-3"/>
          <w:sz w:val="28"/>
        </w:rPr>
        <w:t xml:space="preserve"> </w:t>
      </w:r>
      <w:r w:rsidRPr="002D183F">
        <w:rPr>
          <w:color w:val="000000" w:themeColor="text1"/>
          <w:sz w:val="28"/>
        </w:rPr>
        <w:t>дисциплины;</w:t>
      </w:r>
    </w:p>
    <w:p w:rsidR="00373360" w:rsidRPr="002D183F" w:rsidRDefault="002D183F">
      <w:pPr>
        <w:pStyle w:val="a4"/>
        <w:numPr>
          <w:ilvl w:val="0"/>
          <w:numId w:val="2"/>
        </w:numPr>
        <w:tabs>
          <w:tab w:val="left" w:pos="1247"/>
        </w:tabs>
        <w:spacing w:before="76"/>
        <w:ind w:left="1246" w:hanging="282"/>
        <w:jc w:val="left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</w:rPr>
        <w:t>примерный перечень контрольных</w:t>
      </w:r>
      <w:r w:rsidRPr="002D183F">
        <w:rPr>
          <w:color w:val="000000" w:themeColor="text1"/>
          <w:spacing w:val="-3"/>
          <w:sz w:val="28"/>
        </w:rPr>
        <w:t xml:space="preserve"> </w:t>
      </w:r>
      <w:r w:rsidRPr="002D183F">
        <w:rPr>
          <w:color w:val="000000" w:themeColor="text1"/>
          <w:sz w:val="28"/>
        </w:rPr>
        <w:t>вопросов.</w:t>
      </w:r>
    </w:p>
    <w:p w:rsidR="00373360" w:rsidRPr="002D183F" w:rsidRDefault="002D183F">
      <w:pPr>
        <w:pStyle w:val="11"/>
        <w:numPr>
          <w:ilvl w:val="1"/>
          <w:numId w:val="3"/>
        </w:numPr>
        <w:tabs>
          <w:tab w:val="left" w:pos="1525"/>
        </w:tabs>
        <w:spacing w:before="72"/>
        <w:ind w:left="1524" w:hanging="493"/>
        <w:jc w:val="left"/>
        <w:rPr>
          <w:color w:val="000000" w:themeColor="text1"/>
        </w:rPr>
      </w:pPr>
      <w:r w:rsidRPr="002D183F">
        <w:rPr>
          <w:color w:val="000000" w:themeColor="text1"/>
        </w:rPr>
        <w:t>Организационно-педагогические</w:t>
      </w:r>
      <w:r w:rsidRPr="002D183F">
        <w:rPr>
          <w:color w:val="000000" w:themeColor="text1"/>
          <w:spacing w:val="-4"/>
        </w:rPr>
        <w:t xml:space="preserve"> </w:t>
      </w:r>
      <w:r w:rsidRPr="002D183F">
        <w:rPr>
          <w:color w:val="000000" w:themeColor="text1"/>
        </w:rPr>
        <w:t>условия.</w:t>
      </w:r>
    </w:p>
    <w:p w:rsidR="00373360" w:rsidRPr="002D183F" w:rsidRDefault="002D183F">
      <w:pPr>
        <w:pStyle w:val="a3"/>
        <w:tabs>
          <w:tab w:val="left" w:pos="2191"/>
          <w:tab w:val="left" w:pos="3576"/>
          <w:tab w:val="left" w:pos="4080"/>
          <w:tab w:val="left" w:pos="5158"/>
          <w:tab w:val="left" w:pos="5820"/>
          <w:tab w:val="left" w:pos="7899"/>
          <w:tab w:val="left" w:pos="9967"/>
        </w:tabs>
        <w:spacing w:before="26" w:line="264" w:lineRule="auto"/>
        <w:ind w:right="159" w:firstLine="928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Приводятся сведения об условиях проведений лекций, лабораторных и практических</w:t>
      </w:r>
      <w:r w:rsidRPr="002D183F">
        <w:rPr>
          <w:color w:val="000000" w:themeColor="text1"/>
          <w:lang w:val="ru-RU"/>
        </w:rPr>
        <w:tab/>
        <w:t>занятий,</w:t>
      </w:r>
      <w:r w:rsidRPr="002D183F">
        <w:rPr>
          <w:color w:val="000000" w:themeColor="text1"/>
          <w:lang w:val="ru-RU"/>
        </w:rPr>
        <w:tab/>
        <w:t>а</w:t>
      </w:r>
      <w:r w:rsidRPr="002D183F">
        <w:rPr>
          <w:color w:val="000000" w:themeColor="text1"/>
          <w:lang w:val="ru-RU"/>
        </w:rPr>
        <w:tab/>
        <w:t>также</w:t>
      </w:r>
      <w:r w:rsidRPr="002D183F">
        <w:rPr>
          <w:color w:val="000000" w:themeColor="text1"/>
          <w:lang w:val="ru-RU"/>
        </w:rPr>
        <w:tab/>
        <w:t>об</w:t>
      </w:r>
      <w:r w:rsidRPr="002D183F">
        <w:rPr>
          <w:color w:val="000000" w:themeColor="text1"/>
          <w:lang w:val="ru-RU"/>
        </w:rPr>
        <w:tab/>
        <w:t>используемом</w:t>
      </w:r>
      <w:r w:rsidRPr="002D183F">
        <w:rPr>
          <w:color w:val="000000" w:themeColor="text1"/>
          <w:lang w:val="ru-RU"/>
        </w:rPr>
        <w:tab/>
        <w:t>оборудовании</w:t>
      </w:r>
      <w:r w:rsidRPr="002D183F">
        <w:rPr>
          <w:color w:val="000000" w:themeColor="text1"/>
          <w:lang w:val="ru-RU"/>
        </w:rPr>
        <w:tab/>
      </w:r>
      <w:r w:rsidRPr="002D183F">
        <w:rPr>
          <w:color w:val="000000" w:themeColor="text1"/>
          <w:spacing w:val="-17"/>
          <w:lang w:val="ru-RU"/>
        </w:rPr>
        <w:t xml:space="preserve">и </w:t>
      </w:r>
      <w:r w:rsidRPr="002D183F">
        <w:rPr>
          <w:color w:val="000000" w:themeColor="text1"/>
          <w:lang w:val="ru-RU"/>
        </w:rPr>
        <w:t>информационных</w:t>
      </w:r>
      <w:r w:rsidRPr="002D183F">
        <w:rPr>
          <w:color w:val="000000" w:themeColor="text1"/>
          <w:spacing w:val="-1"/>
          <w:lang w:val="ru-RU"/>
        </w:rPr>
        <w:t xml:space="preserve"> </w:t>
      </w:r>
      <w:r w:rsidRPr="002D183F">
        <w:rPr>
          <w:color w:val="000000" w:themeColor="text1"/>
          <w:lang w:val="ru-RU"/>
        </w:rPr>
        <w:t>технологиях.</w:t>
      </w:r>
    </w:p>
    <w:p w:rsidR="00373360" w:rsidRPr="002D183F" w:rsidRDefault="002D183F">
      <w:pPr>
        <w:pStyle w:val="11"/>
        <w:spacing w:before="37"/>
        <w:ind w:left="1335" w:firstLine="0"/>
        <w:jc w:val="left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Учебно-методическое и информационное обеспечение программы.</w:t>
      </w:r>
    </w:p>
    <w:p w:rsidR="00373360" w:rsidRPr="002D183F" w:rsidRDefault="002D183F">
      <w:pPr>
        <w:pStyle w:val="a3"/>
        <w:spacing w:before="23" w:line="288" w:lineRule="auto"/>
        <w:ind w:right="632" w:firstLine="859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По каждому разделу (дисциплине, модулю) программы в произвольной форме приводятся сведения об используемых в учебном процессе:</w:t>
      </w:r>
    </w:p>
    <w:p w:rsidR="00373360" w:rsidRPr="002D183F" w:rsidRDefault="002D183F">
      <w:pPr>
        <w:pStyle w:val="a4"/>
        <w:numPr>
          <w:ilvl w:val="0"/>
          <w:numId w:val="1"/>
        </w:numPr>
        <w:tabs>
          <w:tab w:val="left" w:pos="1194"/>
        </w:tabs>
        <w:spacing w:line="305" w:lineRule="exact"/>
        <w:ind w:hanging="169"/>
        <w:jc w:val="left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печатных раздаточных материалах для</w:t>
      </w:r>
      <w:r w:rsidRPr="002D183F">
        <w:rPr>
          <w:color w:val="000000" w:themeColor="text1"/>
          <w:spacing w:val="-3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слушателей;</w:t>
      </w:r>
    </w:p>
    <w:p w:rsidR="00373360" w:rsidRPr="002D183F" w:rsidRDefault="002D183F">
      <w:pPr>
        <w:pStyle w:val="a4"/>
        <w:numPr>
          <w:ilvl w:val="0"/>
          <w:numId w:val="1"/>
        </w:numPr>
        <w:tabs>
          <w:tab w:val="left" w:pos="1194"/>
        </w:tabs>
        <w:spacing w:before="48"/>
        <w:ind w:hanging="169"/>
        <w:jc w:val="left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учебных пособиях, изданных по отдельным разделам</w:t>
      </w:r>
      <w:r w:rsidRPr="002D183F">
        <w:rPr>
          <w:color w:val="000000" w:themeColor="text1"/>
          <w:spacing w:val="-9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программы;</w:t>
      </w:r>
    </w:p>
    <w:p w:rsidR="00373360" w:rsidRPr="002D183F" w:rsidRDefault="002D183F">
      <w:pPr>
        <w:pStyle w:val="a4"/>
        <w:numPr>
          <w:ilvl w:val="0"/>
          <w:numId w:val="1"/>
        </w:numPr>
        <w:tabs>
          <w:tab w:val="left" w:pos="1194"/>
        </w:tabs>
        <w:spacing w:before="48"/>
        <w:ind w:hanging="169"/>
        <w:jc w:val="left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</w:rPr>
        <w:t>профильной</w:t>
      </w:r>
      <w:r w:rsidRPr="002D183F">
        <w:rPr>
          <w:color w:val="000000" w:themeColor="text1"/>
          <w:spacing w:val="-1"/>
          <w:sz w:val="28"/>
        </w:rPr>
        <w:t xml:space="preserve"> </w:t>
      </w:r>
      <w:r w:rsidRPr="002D183F">
        <w:rPr>
          <w:color w:val="000000" w:themeColor="text1"/>
          <w:sz w:val="28"/>
        </w:rPr>
        <w:t>литературе;</w:t>
      </w:r>
    </w:p>
    <w:p w:rsidR="00373360" w:rsidRPr="002D183F" w:rsidRDefault="002D183F">
      <w:pPr>
        <w:pStyle w:val="a4"/>
        <w:numPr>
          <w:ilvl w:val="0"/>
          <w:numId w:val="1"/>
        </w:numPr>
        <w:tabs>
          <w:tab w:val="left" w:pos="1194"/>
        </w:tabs>
        <w:spacing w:before="50"/>
        <w:ind w:hanging="169"/>
        <w:jc w:val="left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отраслевых и других нормативных</w:t>
      </w:r>
      <w:r w:rsidRPr="002D183F">
        <w:rPr>
          <w:color w:val="000000" w:themeColor="text1"/>
          <w:spacing w:val="-5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документах;</w:t>
      </w:r>
    </w:p>
    <w:p w:rsidR="00373360" w:rsidRPr="002D183F" w:rsidRDefault="002D183F">
      <w:pPr>
        <w:pStyle w:val="a4"/>
        <w:numPr>
          <w:ilvl w:val="0"/>
          <w:numId w:val="1"/>
        </w:numPr>
        <w:tabs>
          <w:tab w:val="left" w:pos="1194"/>
        </w:tabs>
        <w:spacing w:before="45"/>
        <w:ind w:hanging="169"/>
        <w:jc w:val="left"/>
        <w:rPr>
          <w:color w:val="000000" w:themeColor="text1"/>
          <w:sz w:val="28"/>
        </w:rPr>
      </w:pPr>
      <w:r w:rsidRPr="002D183F">
        <w:rPr>
          <w:color w:val="000000" w:themeColor="text1"/>
          <w:sz w:val="28"/>
        </w:rPr>
        <w:t>электронных</w:t>
      </w:r>
      <w:r w:rsidRPr="002D183F">
        <w:rPr>
          <w:color w:val="000000" w:themeColor="text1"/>
          <w:spacing w:val="-1"/>
          <w:sz w:val="28"/>
        </w:rPr>
        <w:t xml:space="preserve"> </w:t>
      </w:r>
      <w:r w:rsidRPr="002D183F">
        <w:rPr>
          <w:color w:val="000000" w:themeColor="text1"/>
          <w:sz w:val="28"/>
        </w:rPr>
        <w:t>ресурсах;</w:t>
      </w:r>
    </w:p>
    <w:p w:rsidR="00373360" w:rsidRPr="002D183F" w:rsidRDefault="00373360">
      <w:pPr>
        <w:rPr>
          <w:color w:val="000000" w:themeColor="text1"/>
          <w:sz w:val="28"/>
        </w:rPr>
        <w:sectPr w:rsidR="00373360" w:rsidRPr="002D183F">
          <w:pgSz w:w="11900" w:h="16840"/>
          <w:pgMar w:top="1160" w:right="740" w:bottom="1220" w:left="880" w:header="710" w:footer="1036" w:gutter="0"/>
          <w:cols w:space="720"/>
        </w:sectPr>
      </w:pPr>
    </w:p>
    <w:p w:rsidR="00373360" w:rsidRPr="002D183F" w:rsidRDefault="002D183F">
      <w:pPr>
        <w:pStyle w:val="a4"/>
        <w:numPr>
          <w:ilvl w:val="0"/>
          <w:numId w:val="1"/>
        </w:numPr>
        <w:tabs>
          <w:tab w:val="left" w:pos="1194"/>
        </w:tabs>
        <w:ind w:hanging="169"/>
        <w:rPr>
          <w:color w:val="000000" w:themeColor="text1"/>
          <w:sz w:val="28"/>
          <w:lang w:val="ru-RU"/>
        </w:rPr>
      </w:pPr>
      <w:r w:rsidRPr="002D183F">
        <w:rPr>
          <w:color w:val="000000" w:themeColor="text1"/>
          <w:sz w:val="28"/>
          <w:lang w:val="ru-RU"/>
        </w:rPr>
        <w:t>сетях Интернета и</w:t>
      </w:r>
      <w:r w:rsidRPr="002D183F">
        <w:rPr>
          <w:color w:val="000000" w:themeColor="text1"/>
          <w:spacing w:val="-4"/>
          <w:sz w:val="28"/>
          <w:lang w:val="ru-RU"/>
        </w:rPr>
        <w:t xml:space="preserve"> </w:t>
      </w:r>
      <w:r w:rsidRPr="002D183F">
        <w:rPr>
          <w:color w:val="000000" w:themeColor="text1"/>
          <w:sz w:val="28"/>
          <w:lang w:val="ru-RU"/>
        </w:rPr>
        <w:t>т.д.</w:t>
      </w:r>
    </w:p>
    <w:p w:rsidR="00373360" w:rsidRPr="002D183F" w:rsidRDefault="002D183F">
      <w:pPr>
        <w:pStyle w:val="a3"/>
        <w:spacing w:before="62" w:line="273" w:lineRule="auto"/>
        <w:ind w:right="158" w:firstLine="852"/>
        <w:jc w:val="both"/>
        <w:rPr>
          <w:color w:val="000000" w:themeColor="text1"/>
          <w:lang w:val="ru-RU"/>
        </w:rPr>
      </w:pPr>
      <w:r w:rsidRPr="002D183F">
        <w:rPr>
          <w:b/>
          <w:color w:val="000000" w:themeColor="text1"/>
          <w:lang w:val="ru-RU"/>
        </w:rPr>
        <w:t xml:space="preserve">Кадровые условия - </w:t>
      </w:r>
      <w:r w:rsidRPr="002D183F">
        <w:rPr>
          <w:color w:val="000000" w:themeColor="text1"/>
          <w:lang w:val="ru-RU"/>
        </w:rPr>
        <w:t>обеспечение образовательной программы научно</w:t>
      </w:r>
      <w:r w:rsidRPr="002D183F">
        <w:rPr>
          <w:b/>
          <w:color w:val="000000" w:themeColor="text1"/>
          <w:lang w:val="ru-RU"/>
        </w:rPr>
        <w:t xml:space="preserve">- </w:t>
      </w:r>
      <w:r w:rsidRPr="002D183F">
        <w:rPr>
          <w:color w:val="000000" w:themeColor="text1"/>
          <w:lang w:val="ru-RU"/>
        </w:rPr>
        <w:t>педагогическими работниками, а также ведущими специалистами и практиками компаний, предприятий, организаций, бизнес-сообществ, и др..</w:t>
      </w:r>
    </w:p>
    <w:p w:rsidR="00373360" w:rsidRPr="002D183F" w:rsidRDefault="002D183F">
      <w:pPr>
        <w:pStyle w:val="11"/>
        <w:numPr>
          <w:ilvl w:val="1"/>
          <w:numId w:val="3"/>
        </w:numPr>
        <w:tabs>
          <w:tab w:val="left" w:pos="1525"/>
        </w:tabs>
        <w:ind w:left="1524" w:hanging="493"/>
        <w:jc w:val="both"/>
        <w:rPr>
          <w:color w:val="000000" w:themeColor="text1"/>
        </w:rPr>
      </w:pPr>
      <w:r w:rsidRPr="002D183F">
        <w:rPr>
          <w:color w:val="000000" w:themeColor="text1"/>
        </w:rPr>
        <w:t>Оценка освоения</w:t>
      </w:r>
      <w:r w:rsidRPr="002D183F">
        <w:rPr>
          <w:color w:val="000000" w:themeColor="text1"/>
          <w:spacing w:val="-5"/>
        </w:rPr>
        <w:t xml:space="preserve"> </w:t>
      </w:r>
      <w:r w:rsidRPr="002D183F">
        <w:rPr>
          <w:color w:val="000000" w:themeColor="text1"/>
        </w:rPr>
        <w:t>программы</w:t>
      </w:r>
    </w:p>
    <w:p w:rsidR="00373360" w:rsidRPr="002D183F" w:rsidRDefault="002D183F">
      <w:pPr>
        <w:pStyle w:val="a3"/>
        <w:spacing w:before="51" w:line="264" w:lineRule="auto"/>
        <w:ind w:right="160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Оценка качества освоения программы включает текущую, промежуточную и итоговую аттестацию слушателей.</w:t>
      </w:r>
    </w:p>
    <w:p w:rsidR="00373360" w:rsidRPr="002D183F" w:rsidRDefault="002D183F">
      <w:pPr>
        <w:pStyle w:val="a3"/>
        <w:spacing w:before="30" w:line="271" w:lineRule="auto"/>
        <w:ind w:right="159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Приводятся конкретные формы и процедуры текущего и промежуточного контроля знаний, умений и навыков, которые разрабатываются организацией самостоятельно и доводятся до сведения обучающихся (в течение первого месяца обучения).</w:t>
      </w:r>
    </w:p>
    <w:p w:rsidR="00373360" w:rsidRPr="002D183F" w:rsidRDefault="002D183F">
      <w:pPr>
        <w:pStyle w:val="a3"/>
        <w:spacing w:before="28" w:line="273" w:lineRule="auto"/>
        <w:ind w:right="159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Приводятся сведения об оценочных средствах, включающих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373360" w:rsidRPr="002D183F" w:rsidRDefault="002D183F">
      <w:pPr>
        <w:pStyle w:val="a3"/>
        <w:spacing w:before="22" w:line="271" w:lineRule="auto"/>
        <w:ind w:right="158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Программы текущего контроля и промежуточной аттестации должны быть максимально приближены к условиям (требованиям) их будущей профессиональной деятельности. С этой целью в качестве внешних экспертов целесообразно привлекать работодателей и профильных специалистов.</w:t>
      </w:r>
    </w:p>
    <w:p w:rsidR="00373360" w:rsidRPr="002D183F" w:rsidRDefault="002D183F">
      <w:pPr>
        <w:pStyle w:val="a3"/>
        <w:spacing w:before="23" w:line="271" w:lineRule="auto"/>
        <w:ind w:right="160" w:firstLine="852"/>
        <w:jc w:val="both"/>
        <w:rPr>
          <w:color w:val="000000" w:themeColor="text1"/>
          <w:lang w:val="ru-RU"/>
        </w:rPr>
      </w:pPr>
      <w:r w:rsidRPr="002D183F">
        <w:rPr>
          <w:color w:val="000000" w:themeColor="text1"/>
          <w:lang w:val="ru-RU"/>
        </w:rPr>
        <w:t>Приводятся разработанные и утвержденные требования к содержанию, объему и структуре итоговых аттестационных работ, итогового (междисциплинарного, квалификационного) экзамена и т.д.</w:t>
      </w:r>
    </w:p>
    <w:p w:rsidR="00373360" w:rsidRPr="002D183F" w:rsidRDefault="002D183F">
      <w:pPr>
        <w:pStyle w:val="a3"/>
        <w:spacing w:before="32"/>
        <w:ind w:left="4366"/>
        <w:jc w:val="both"/>
        <w:rPr>
          <w:color w:val="000000" w:themeColor="text1"/>
        </w:rPr>
      </w:pPr>
      <w:r w:rsidRPr="002D183F">
        <w:rPr>
          <w:color w:val="000000" w:themeColor="text1"/>
        </w:rPr>
        <w:t>* * *</w:t>
      </w:r>
    </w:p>
    <w:sectPr w:rsidR="00373360" w:rsidRPr="002D183F" w:rsidSect="00373360">
      <w:pgSz w:w="11900" w:h="16840"/>
      <w:pgMar w:top="1160" w:right="740" w:bottom="1220" w:left="880" w:header="71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360" w:rsidRDefault="00373360" w:rsidP="00373360">
      <w:r>
        <w:separator/>
      </w:r>
    </w:p>
  </w:endnote>
  <w:endnote w:type="continuationSeparator" w:id="0">
    <w:p w:rsidR="00373360" w:rsidRDefault="00373360" w:rsidP="0037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360" w:rsidRDefault="002626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2pt;margin-top:779.2pt;width:12pt;height:14pt;z-index:-251863040;mso-position-horizontal-relative:page;mso-position-vertical-relative:page" filled="f" stroked="f">
          <v:textbox inset="0,0,0,0">
            <w:txbxContent>
              <w:p w:rsidR="00373360" w:rsidRDefault="00373360">
                <w:pPr>
                  <w:spacing w:line="26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D183F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13FEC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360" w:rsidRDefault="00373360" w:rsidP="00373360">
      <w:r>
        <w:separator/>
      </w:r>
    </w:p>
  </w:footnote>
  <w:footnote w:type="continuationSeparator" w:id="0">
    <w:p w:rsidR="00373360" w:rsidRDefault="00373360" w:rsidP="0037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360" w:rsidRDefault="002626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3.7pt;margin-top:34.5pt;width:230.1pt;height:24.55pt;z-index:-251864064;mso-position-horizontal-relative:page;mso-position-vertical-relative:page" filled="f" stroked="f">
          <v:textbox inset="0,0,0,0">
            <w:txbxContent>
              <w:p w:rsidR="00373360" w:rsidRPr="002D183F" w:rsidRDefault="002D183F">
                <w:pPr>
                  <w:spacing w:before="10"/>
                  <w:ind w:left="581" w:right="-2" w:hanging="562"/>
                  <w:rPr>
                    <w:sz w:val="20"/>
                    <w:lang w:val="ru-RU"/>
                  </w:rPr>
                </w:pPr>
                <w:r w:rsidRPr="002D183F">
                  <w:rPr>
                    <w:sz w:val="20"/>
                    <w:lang w:val="ru-RU"/>
                  </w:rPr>
                  <w:t>Положение о требованиях к содержанию и структуре дополнительных профессиональных программ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6570"/>
    <w:multiLevelType w:val="multilevel"/>
    <w:tmpl w:val="D9FAEDB8"/>
    <w:lvl w:ilvl="0">
      <w:start w:val="2"/>
      <w:numFmt w:val="decimal"/>
      <w:lvlText w:val="%1"/>
      <w:lvlJc w:val="left"/>
      <w:pPr>
        <w:ind w:left="173" w:hanging="61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" w:hanging="6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3" w:hanging="79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0" w:hanging="797"/>
      </w:pPr>
      <w:rPr>
        <w:rFonts w:hint="default"/>
      </w:rPr>
    </w:lvl>
    <w:lvl w:ilvl="4">
      <w:numFmt w:val="bullet"/>
      <w:lvlText w:val="•"/>
      <w:lvlJc w:val="left"/>
      <w:pPr>
        <w:ind w:left="4220" w:hanging="797"/>
      </w:pPr>
      <w:rPr>
        <w:rFonts w:hint="default"/>
      </w:rPr>
    </w:lvl>
    <w:lvl w:ilvl="5">
      <w:numFmt w:val="bullet"/>
      <w:lvlText w:val="•"/>
      <w:lvlJc w:val="left"/>
      <w:pPr>
        <w:ind w:left="5230" w:hanging="797"/>
      </w:pPr>
      <w:rPr>
        <w:rFonts w:hint="default"/>
      </w:rPr>
    </w:lvl>
    <w:lvl w:ilvl="6">
      <w:numFmt w:val="bullet"/>
      <w:lvlText w:val="•"/>
      <w:lvlJc w:val="left"/>
      <w:pPr>
        <w:ind w:left="6240" w:hanging="797"/>
      </w:pPr>
      <w:rPr>
        <w:rFonts w:hint="default"/>
      </w:rPr>
    </w:lvl>
    <w:lvl w:ilvl="7">
      <w:numFmt w:val="bullet"/>
      <w:lvlText w:val="•"/>
      <w:lvlJc w:val="left"/>
      <w:pPr>
        <w:ind w:left="7250" w:hanging="797"/>
      </w:pPr>
      <w:rPr>
        <w:rFonts w:hint="default"/>
      </w:rPr>
    </w:lvl>
    <w:lvl w:ilvl="8">
      <w:numFmt w:val="bullet"/>
      <w:lvlText w:val="•"/>
      <w:lvlJc w:val="left"/>
      <w:pPr>
        <w:ind w:left="8260" w:hanging="797"/>
      </w:pPr>
      <w:rPr>
        <w:rFonts w:hint="default"/>
      </w:rPr>
    </w:lvl>
  </w:abstractNum>
  <w:abstractNum w:abstractNumId="1" w15:restartNumberingAfterBreak="0">
    <w:nsid w:val="463234F3"/>
    <w:multiLevelType w:val="multilevel"/>
    <w:tmpl w:val="61EC19C8"/>
    <w:lvl w:ilvl="0">
      <w:start w:val="1"/>
      <w:numFmt w:val="decimal"/>
      <w:lvlText w:val="%1"/>
      <w:lvlJc w:val="left"/>
      <w:pPr>
        <w:ind w:left="173" w:hanging="7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74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00" w:hanging="742"/>
      </w:pPr>
      <w:rPr>
        <w:rFonts w:hint="default"/>
      </w:rPr>
    </w:lvl>
    <w:lvl w:ilvl="3">
      <w:numFmt w:val="bullet"/>
      <w:lvlText w:val="•"/>
      <w:lvlJc w:val="left"/>
      <w:pPr>
        <w:ind w:left="3210" w:hanging="742"/>
      </w:pPr>
      <w:rPr>
        <w:rFonts w:hint="default"/>
      </w:rPr>
    </w:lvl>
    <w:lvl w:ilvl="4">
      <w:numFmt w:val="bullet"/>
      <w:lvlText w:val="•"/>
      <w:lvlJc w:val="left"/>
      <w:pPr>
        <w:ind w:left="4220" w:hanging="742"/>
      </w:pPr>
      <w:rPr>
        <w:rFonts w:hint="default"/>
      </w:rPr>
    </w:lvl>
    <w:lvl w:ilvl="5">
      <w:numFmt w:val="bullet"/>
      <w:lvlText w:val="•"/>
      <w:lvlJc w:val="left"/>
      <w:pPr>
        <w:ind w:left="5230" w:hanging="742"/>
      </w:pPr>
      <w:rPr>
        <w:rFonts w:hint="default"/>
      </w:rPr>
    </w:lvl>
    <w:lvl w:ilvl="6">
      <w:numFmt w:val="bullet"/>
      <w:lvlText w:val="•"/>
      <w:lvlJc w:val="left"/>
      <w:pPr>
        <w:ind w:left="6240" w:hanging="742"/>
      </w:pPr>
      <w:rPr>
        <w:rFonts w:hint="default"/>
      </w:rPr>
    </w:lvl>
    <w:lvl w:ilvl="7">
      <w:numFmt w:val="bullet"/>
      <w:lvlText w:val="•"/>
      <w:lvlJc w:val="left"/>
      <w:pPr>
        <w:ind w:left="7250" w:hanging="742"/>
      </w:pPr>
      <w:rPr>
        <w:rFonts w:hint="default"/>
      </w:rPr>
    </w:lvl>
    <w:lvl w:ilvl="8">
      <w:numFmt w:val="bullet"/>
      <w:lvlText w:val="•"/>
      <w:lvlJc w:val="left"/>
      <w:pPr>
        <w:ind w:left="8260" w:hanging="742"/>
      </w:pPr>
      <w:rPr>
        <w:rFonts w:hint="default"/>
      </w:rPr>
    </w:lvl>
  </w:abstractNum>
  <w:abstractNum w:abstractNumId="2" w15:restartNumberingAfterBreak="0">
    <w:nsid w:val="4DEC1ADD"/>
    <w:multiLevelType w:val="hybridMultilevel"/>
    <w:tmpl w:val="D84ED83A"/>
    <w:lvl w:ilvl="0" w:tplc="B6069012">
      <w:numFmt w:val="bullet"/>
      <w:lvlText w:val="-"/>
      <w:lvlJc w:val="left"/>
      <w:pPr>
        <w:ind w:left="119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DA8E62">
      <w:numFmt w:val="bullet"/>
      <w:lvlText w:val="•"/>
      <w:lvlJc w:val="left"/>
      <w:pPr>
        <w:ind w:left="2108" w:hanging="168"/>
      </w:pPr>
      <w:rPr>
        <w:rFonts w:hint="default"/>
      </w:rPr>
    </w:lvl>
    <w:lvl w:ilvl="2" w:tplc="B1EC2C22">
      <w:numFmt w:val="bullet"/>
      <w:lvlText w:val="•"/>
      <w:lvlJc w:val="left"/>
      <w:pPr>
        <w:ind w:left="3016" w:hanging="168"/>
      </w:pPr>
      <w:rPr>
        <w:rFonts w:hint="default"/>
      </w:rPr>
    </w:lvl>
    <w:lvl w:ilvl="3" w:tplc="8E749CBA">
      <w:numFmt w:val="bullet"/>
      <w:lvlText w:val="•"/>
      <w:lvlJc w:val="left"/>
      <w:pPr>
        <w:ind w:left="3924" w:hanging="168"/>
      </w:pPr>
      <w:rPr>
        <w:rFonts w:hint="default"/>
      </w:rPr>
    </w:lvl>
    <w:lvl w:ilvl="4" w:tplc="1CE615DE">
      <w:numFmt w:val="bullet"/>
      <w:lvlText w:val="•"/>
      <w:lvlJc w:val="left"/>
      <w:pPr>
        <w:ind w:left="4832" w:hanging="168"/>
      </w:pPr>
      <w:rPr>
        <w:rFonts w:hint="default"/>
      </w:rPr>
    </w:lvl>
    <w:lvl w:ilvl="5" w:tplc="506003BC">
      <w:numFmt w:val="bullet"/>
      <w:lvlText w:val="•"/>
      <w:lvlJc w:val="left"/>
      <w:pPr>
        <w:ind w:left="5740" w:hanging="168"/>
      </w:pPr>
      <w:rPr>
        <w:rFonts w:hint="default"/>
      </w:rPr>
    </w:lvl>
    <w:lvl w:ilvl="6" w:tplc="BDCE05C6">
      <w:numFmt w:val="bullet"/>
      <w:lvlText w:val="•"/>
      <w:lvlJc w:val="left"/>
      <w:pPr>
        <w:ind w:left="6648" w:hanging="168"/>
      </w:pPr>
      <w:rPr>
        <w:rFonts w:hint="default"/>
      </w:rPr>
    </w:lvl>
    <w:lvl w:ilvl="7" w:tplc="DDBE7BAE">
      <w:numFmt w:val="bullet"/>
      <w:lvlText w:val="•"/>
      <w:lvlJc w:val="left"/>
      <w:pPr>
        <w:ind w:left="7556" w:hanging="168"/>
      </w:pPr>
      <w:rPr>
        <w:rFonts w:hint="default"/>
      </w:rPr>
    </w:lvl>
    <w:lvl w:ilvl="8" w:tplc="62B894BE">
      <w:numFmt w:val="bullet"/>
      <w:lvlText w:val="•"/>
      <w:lvlJc w:val="left"/>
      <w:pPr>
        <w:ind w:left="8464" w:hanging="168"/>
      </w:pPr>
      <w:rPr>
        <w:rFonts w:hint="default"/>
      </w:rPr>
    </w:lvl>
  </w:abstractNum>
  <w:abstractNum w:abstractNumId="3" w15:restartNumberingAfterBreak="0">
    <w:nsid w:val="5C1F6265"/>
    <w:multiLevelType w:val="multilevel"/>
    <w:tmpl w:val="65BC4B6A"/>
    <w:lvl w:ilvl="0">
      <w:start w:val="2"/>
      <w:numFmt w:val="decimal"/>
      <w:lvlText w:val="%1"/>
      <w:lvlJc w:val="left"/>
      <w:pPr>
        <w:ind w:left="1364" w:hanging="49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144" w:hanging="492"/>
      </w:pPr>
      <w:rPr>
        <w:rFonts w:hint="default"/>
      </w:rPr>
    </w:lvl>
    <w:lvl w:ilvl="3">
      <w:numFmt w:val="bullet"/>
      <w:lvlText w:val="•"/>
      <w:lvlJc w:val="left"/>
      <w:pPr>
        <w:ind w:left="4036" w:hanging="492"/>
      </w:pPr>
      <w:rPr>
        <w:rFonts w:hint="default"/>
      </w:rPr>
    </w:lvl>
    <w:lvl w:ilvl="4">
      <w:numFmt w:val="bullet"/>
      <w:lvlText w:val="•"/>
      <w:lvlJc w:val="left"/>
      <w:pPr>
        <w:ind w:left="4928" w:hanging="492"/>
      </w:pPr>
      <w:rPr>
        <w:rFonts w:hint="default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</w:rPr>
    </w:lvl>
    <w:lvl w:ilvl="6">
      <w:numFmt w:val="bullet"/>
      <w:lvlText w:val="•"/>
      <w:lvlJc w:val="left"/>
      <w:pPr>
        <w:ind w:left="6712" w:hanging="492"/>
      </w:pPr>
      <w:rPr>
        <w:rFonts w:hint="default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</w:rPr>
    </w:lvl>
    <w:lvl w:ilvl="8">
      <w:numFmt w:val="bullet"/>
      <w:lvlText w:val="•"/>
      <w:lvlJc w:val="left"/>
      <w:pPr>
        <w:ind w:left="8496" w:hanging="492"/>
      </w:pPr>
      <w:rPr>
        <w:rFonts w:hint="default"/>
      </w:rPr>
    </w:lvl>
  </w:abstractNum>
  <w:abstractNum w:abstractNumId="4" w15:restartNumberingAfterBreak="0">
    <w:nsid w:val="5C556CA3"/>
    <w:multiLevelType w:val="multilevel"/>
    <w:tmpl w:val="ADD696BA"/>
    <w:lvl w:ilvl="0">
      <w:numFmt w:val="bullet"/>
      <w:lvlText w:val="o"/>
      <w:lvlJc w:val="left"/>
      <w:pPr>
        <w:ind w:left="578" w:hanging="235"/>
      </w:pPr>
      <w:rPr>
        <w:rFonts w:ascii="Times New Roman" w:eastAsia="Times New Roman" w:hAnsi="Times New Roman" w:cs="Times New Roman" w:hint="default"/>
        <w:color w:val="4D4949"/>
        <w:w w:val="102"/>
        <w:sz w:val="31"/>
        <w:szCs w:val="31"/>
      </w:rPr>
    </w:lvl>
    <w:lvl w:ilvl="1">
      <w:numFmt w:val="bullet"/>
      <w:lvlText w:val="-"/>
      <w:lvlJc w:val="left"/>
      <w:pPr>
        <w:ind w:left="173" w:hanging="228"/>
      </w:pPr>
      <w:rPr>
        <w:rFonts w:hint="default"/>
        <w:w w:val="100"/>
      </w:rPr>
    </w:lvl>
    <w:lvl w:ilvl="2">
      <w:start w:val="1"/>
      <w:numFmt w:val="decimal"/>
      <w:lvlText w:val="%3."/>
      <w:lvlJc w:val="left"/>
      <w:pPr>
        <w:ind w:left="409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decimal"/>
      <w:lvlText w:val="%3.%4"/>
      <w:lvlJc w:val="left"/>
      <w:pPr>
        <w:ind w:left="1455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4">
      <w:start w:val="1"/>
      <w:numFmt w:val="decimal"/>
      <w:lvlText w:val="%3.%4.%5."/>
      <w:lvlJc w:val="left"/>
      <w:pPr>
        <w:ind w:left="173" w:hanging="6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5">
      <w:numFmt w:val="bullet"/>
      <w:lvlText w:val="•"/>
      <w:lvlJc w:val="left"/>
      <w:pPr>
        <w:ind w:left="5518" w:hanging="633"/>
      </w:pPr>
      <w:rPr>
        <w:rFonts w:hint="default"/>
      </w:rPr>
    </w:lvl>
    <w:lvl w:ilvl="6">
      <w:numFmt w:val="bullet"/>
      <w:lvlText w:val="•"/>
      <w:lvlJc w:val="left"/>
      <w:pPr>
        <w:ind w:left="6227" w:hanging="633"/>
      </w:pPr>
      <w:rPr>
        <w:rFonts w:hint="default"/>
      </w:rPr>
    </w:lvl>
    <w:lvl w:ilvl="7">
      <w:numFmt w:val="bullet"/>
      <w:lvlText w:val="•"/>
      <w:lvlJc w:val="left"/>
      <w:pPr>
        <w:ind w:left="6936" w:hanging="633"/>
      </w:pPr>
      <w:rPr>
        <w:rFonts w:hint="default"/>
      </w:rPr>
    </w:lvl>
    <w:lvl w:ilvl="8">
      <w:numFmt w:val="bullet"/>
      <w:lvlText w:val="•"/>
      <w:lvlJc w:val="left"/>
      <w:pPr>
        <w:ind w:left="7645" w:hanging="633"/>
      </w:pPr>
      <w:rPr>
        <w:rFonts w:hint="default"/>
      </w:rPr>
    </w:lvl>
  </w:abstractNum>
  <w:abstractNum w:abstractNumId="5" w15:restartNumberingAfterBreak="0">
    <w:nsid w:val="70A8289A"/>
    <w:multiLevelType w:val="hybridMultilevel"/>
    <w:tmpl w:val="A6E89E46"/>
    <w:lvl w:ilvl="0" w:tplc="7DA0DDC8">
      <w:numFmt w:val="bullet"/>
      <w:lvlText w:val="-"/>
      <w:lvlJc w:val="left"/>
      <w:pPr>
        <w:ind w:left="173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642E4C">
      <w:numFmt w:val="bullet"/>
      <w:lvlText w:val="•"/>
      <w:lvlJc w:val="left"/>
      <w:pPr>
        <w:ind w:left="1190" w:hanging="291"/>
      </w:pPr>
      <w:rPr>
        <w:rFonts w:hint="default"/>
      </w:rPr>
    </w:lvl>
    <w:lvl w:ilvl="2" w:tplc="60669A9A">
      <w:numFmt w:val="bullet"/>
      <w:lvlText w:val="•"/>
      <w:lvlJc w:val="left"/>
      <w:pPr>
        <w:ind w:left="2200" w:hanging="291"/>
      </w:pPr>
      <w:rPr>
        <w:rFonts w:hint="default"/>
      </w:rPr>
    </w:lvl>
    <w:lvl w:ilvl="3" w:tplc="6FCC4944">
      <w:numFmt w:val="bullet"/>
      <w:lvlText w:val="•"/>
      <w:lvlJc w:val="left"/>
      <w:pPr>
        <w:ind w:left="3210" w:hanging="291"/>
      </w:pPr>
      <w:rPr>
        <w:rFonts w:hint="default"/>
      </w:rPr>
    </w:lvl>
    <w:lvl w:ilvl="4" w:tplc="0F02FBD8">
      <w:numFmt w:val="bullet"/>
      <w:lvlText w:val="•"/>
      <w:lvlJc w:val="left"/>
      <w:pPr>
        <w:ind w:left="4220" w:hanging="291"/>
      </w:pPr>
      <w:rPr>
        <w:rFonts w:hint="default"/>
      </w:rPr>
    </w:lvl>
    <w:lvl w:ilvl="5" w:tplc="4B2C23CC">
      <w:numFmt w:val="bullet"/>
      <w:lvlText w:val="•"/>
      <w:lvlJc w:val="left"/>
      <w:pPr>
        <w:ind w:left="5230" w:hanging="291"/>
      </w:pPr>
      <w:rPr>
        <w:rFonts w:hint="default"/>
      </w:rPr>
    </w:lvl>
    <w:lvl w:ilvl="6" w:tplc="9C12E0FC">
      <w:numFmt w:val="bullet"/>
      <w:lvlText w:val="•"/>
      <w:lvlJc w:val="left"/>
      <w:pPr>
        <w:ind w:left="6240" w:hanging="291"/>
      </w:pPr>
      <w:rPr>
        <w:rFonts w:hint="default"/>
      </w:rPr>
    </w:lvl>
    <w:lvl w:ilvl="7" w:tplc="B538C50C">
      <w:numFmt w:val="bullet"/>
      <w:lvlText w:val="•"/>
      <w:lvlJc w:val="left"/>
      <w:pPr>
        <w:ind w:left="7250" w:hanging="291"/>
      </w:pPr>
      <w:rPr>
        <w:rFonts w:hint="default"/>
      </w:rPr>
    </w:lvl>
    <w:lvl w:ilvl="8" w:tplc="1780DB82">
      <w:numFmt w:val="bullet"/>
      <w:lvlText w:val="•"/>
      <w:lvlJc w:val="left"/>
      <w:pPr>
        <w:ind w:left="8260" w:hanging="29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360"/>
    <w:rsid w:val="00213FEC"/>
    <w:rsid w:val="0026265F"/>
    <w:rsid w:val="002D183F"/>
    <w:rsid w:val="003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6D90743-AB9E-4EA2-8B28-FA8777D8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33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3360"/>
    <w:pPr>
      <w:ind w:left="17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73360"/>
    <w:pPr>
      <w:ind w:left="1524" w:hanging="49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3360"/>
    <w:pPr>
      <w:ind w:left="173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37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2021-01-15T03:19:00Z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2021-01-14T00:00:00Z</vt:filetime>
  </property>
</Properties>
</file>