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A4C" w:rsidRPr="003B71E8" w:rsidRDefault="00B61421">
      <w:pPr>
        <w:pStyle w:val="a3"/>
        <w:spacing w:before="67"/>
        <w:ind w:left="566" w:right="302"/>
        <w:jc w:val="center"/>
        <w:rPr>
          <w:color w:val="000000" w:themeColor="text1"/>
          <w:lang w:val="ru-RU"/>
        </w:rPr>
      </w:pPr>
      <w:r>
        <w:rPr>
          <w:color w:val="000000" w:themeColor="text1"/>
        </w:rPr>
        <w:pict>
          <v:line id="_x0000_s1031" style="position:absolute;left:0;text-align:left;z-index:251661312;mso-position-horizontal-relative:page;mso-position-vertical-relative:page" from="0,841.9pt" to="98.3pt,841.9pt" strokeweight=".25428mm">
            <w10:wrap anchorx="page" anchory="page"/>
          </v:line>
        </w:pict>
      </w:r>
      <w:r w:rsidR="003B71E8" w:rsidRPr="003B71E8">
        <w:rPr>
          <w:color w:val="000000" w:themeColor="text1"/>
          <w:w w:val="105"/>
          <w:lang w:val="ru-RU"/>
        </w:rPr>
        <w:t>Частное учреждение образо,ательная организация высшего образования</w:t>
      </w:r>
    </w:p>
    <w:p w:rsidR="00F14A4C" w:rsidRPr="003B71E8" w:rsidRDefault="003B71E8">
      <w:pPr>
        <w:pStyle w:val="a3"/>
        <w:spacing w:before="175" w:line="379" w:lineRule="auto"/>
        <w:ind w:left="3198" w:right="2913"/>
        <w:jc w:val="center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«Омская манитарная академия» (Ч'}'ОО ВО «ОмГА»)</w:t>
      </w:r>
    </w:p>
    <w:p w:rsidR="00F14A4C" w:rsidRPr="003B71E8" w:rsidRDefault="00F14A4C">
      <w:pPr>
        <w:pStyle w:val="a3"/>
        <w:rPr>
          <w:color w:val="000000" w:themeColor="text1"/>
          <w:sz w:val="30"/>
          <w:lang w:val="ru-RU"/>
        </w:rPr>
      </w:pPr>
    </w:p>
    <w:p w:rsidR="00F14A4C" w:rsidRPr="003B71E8" w:rsidRDefault="00F14A4C">
      <w:pPr>
        <w:pStyle w:val="a3"/>
        <w:spacing w:before="1"/>
        <w:rPr>
          <w:color w:val="000000" w:themeColor="text1"/>
          <w:sz w:val="24"/>
          <w:szCs w:val="24"/>
          <w:lang w:val="ru-RU"/>
        </w:rPr>
      </w:pPr>
    </w:p>
    <w:p w:rsidR="003B71E8" w:rsidRPr="003B71E8" w:rsidRDefault="003B71E8" w:rsidP="003B71E8">
      <w:pPr>
        <w:pStyle w:val="a3"/>
        <w:spacing w:line="252" w:lineRule="auto"/>
        <w:ind w:left="6096" w:right="471" w:firstLine="572"/>
        <w:rPr>
          <w:color w:val="000000" w:themeColor="text1"/>
          <w:w w:val="105"/>
          <w:sz w:val="24"/>
          <w:szCs w:val="24"/>
          <w:lang w:val="ru-RU"/>
        </w:rPr>
      </w:pPr>
      <w:r w:rsidRPr="003B71E8">
        <w:rPr>
          <w:color w:val="000000" w:themeColor="text1"/>
          <w:w w:val="105"/>
          <w:sz w:val="24"/>
          <w:szCs w:val="24"/>
          <w:lang w:val="ru-RU"/>
        </w:rPr>
        <w:t xml:space="preserve">      Одобрено: </w:t>
      </w:r>
    </w:p>
    <w:p w:rsidR="003B71E8" w:rsidRPr="003B71E8" w:rsidRDefault="003B71E8" w:rsidP="003B71E8">
      <w:pPr>
        <w:pStyle w:val="a3"/>
        <w:spacing w:line="252" w:lineRule="auto"/>
        <w:ind w:left="6096" w:right="471" w:firstLine="572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w w:val="105"/>
          <w:sz w:val="24"/>
          <w:szCs w:val="24"/>
          <w:lang w:val="ru-RU"/>
        </w:rPr>
        <w:t>Решением  Ученого совета  ЧУОО ВО «ОмГА»</w:t>
      </w:r>
    </w:p>
    <w:p w:rsidR="003B71E8" w:rsidRPr="003B71E8" w:rsidRDefault="003B71E8" w:rsidP="003B71E8">
      <w:pPr>
        <w:pStyle w:val="a3"/>
        <w:spacing w:line="252" w:lineRule="auto"/>
        <w:ind w:left="6096" w:right="471"/>
        <w:rPr>
          <w:color w:val="000000" w:themeColor="text1"/>
          <w:sz w:val="24"/>
          <w:szCs w:val="24"/>
          <w:lang w:val="ru-RU"/>
        </w:rPr>
      </w:pPr>
    </w:p>
    <w:p w:rsidR="003B71E8" w:rsidRPr="003B71E8" w:rsidRDefault="003B71E8" w:rsidP="003B71E8">
      <w:pPr>
        <w:pStyle w:val="a3"/>
        <w:spacing w:line="252" w:lineRule="auto"/>
        <w:ind w:left="6096" w:right="471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>Протокол № 2/9 от 26.03.2018</w:t>
      </w:r>
    </w:p>
    <w:p w:rsidR="003B71E8" w:rsidRPr="003B71E8" w:rsidRDefault="003B71E8" w:rsidP="003B71E8">
      <w:pPr>
        <w:pStyle w:val="a3"/>
        <w:spacing w:before="26"/>
        <w:ind w:left="6096" w:right="531" w:firstLine="572"/>
        <w:jc w:val="center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Утверждаю</w:t>
      </w:r>
    </w:p>
    <w:p w:rsidR="003B71E8" w:rsidRPr="003B71E8" w:rsidRDefault="003B71E8" w:rsidP="003B71E8">
      <w:pPr>
        <w:pStyle w:val="a3"/>
        <w:spacing w:before="26"/>
        <w:ind w:left="6096" w:right="531" w:firstLine="572"/>
        <w:jc w:val="center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Председатель ученого совета</w:t>
      </w:r>
    </w:p>
    <w:p w:rsidR="003B71E8" w:rsidRPr="003B71E8" w:rsidRDefault="003B71E8" w:rsidP="003B71E8">
      <w:pPr>
        <w:pStyle w:val="a3"/>
        <w:spacing w:before="26"/>
        <w:ind w:left="6096" w:right="531" w:firstLine="572"/>
        <w:jc w:val="center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________А.Э. Еремеев</w:t>
      </w:r>
    </w:p>
    <w:p w:rsidR="003B71E8" w:rsidRPr="003B71E8" w:rsidRDefault="003B71E8" w:rsidP="003B71E8">
      <w:pPr>
        <w:pStyle w:val="a3"/>
        <w:spacing w:before="26"/>
        <w:ind w:left="6096" w:right="531" w:firstLine="572"/>
        <w:jc w:val="center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>Приказ № 35 от 26.03.2018г</w:t>
      </w:r>
    </w:p>
    <w:p w:rsidR="003B71E8" w:rsidRPr="003B71E8" w:rsidRDefault="003B71E8" w:rsidP="003B71E8">
      <w:pPr>
        <w:pStyle w:val="a3"/>
        <w:ind w:left="6096" w:firstLine="572"/>
        <w:rPr>
          <w:color w:val="000000" w:themeColor="text1"/>
          <w:sz w:val="24"/>
          <w:szCs w:val="24"/>
          <w:lang w:val="ru-RU"/>
        </w:rPr>
      </w:pPr>
    </w:p>
    <w:p w:rsidR="003B71E8" w:rsidRPr="003B71E8" w:rsidRDefault="003B71E8" w:rsidP="003B71E8">
      <w:pPr>
        <w:pStyle w:val="a3"/>
        <w:spacing w:line="252" w:lineRule="auto"/>
        <w:ind w:left="6096" w:right="471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sz w:val="24"/>
          <w:szCs w:val="24"/>
          <w:lang w:val="ru-RU"/>
        </w:rPr>
        <w:t xml:space="preserve"> </w:t>
      </w:r>
    </w:p>
    <w:p w:rsidR="003B71E8" w:rsidRPr="003B71E8" w:rsidRDefault="003B71E8" w:rsidP="003B71E8">
      <w:pPr>
        <w:pStyle w:val="a3"/>
        <w:spacing w:line="252" w:lineRule="auto"/>
        <w:ind w:left="6096" w:right="471" w:firstLine="572"/>
        <w:rPr>
          <w:color w:val="000000" w:themeColor="text1"/>
          <w:sz w:val="24"/>
          <w:szCs w:val="24"/>
          <w:lang w:val="ru-RU"/>
        </w:rPr>
      </w:pPr>
    </w:p>
    <w:p w:rsidR="00F14A4C" w:rsidRPr="003B71E8" w:rsidRDefault="003B71E8" w:rsidP="003B71E8">
      <w:pPr>
        <w:pStyle w:val="a3"/>
        <w:spacing w:line="252" w:lineRule="auto"/>
        <w:ind w:right="471"/>
        <w:rPr>
          <w:color w:val="000000" w:themeColor="text1"/>
          <w:sz w:val="24"/>
          <w:szCs w:val="24"/>
          <w:lang w:val="ru-RU"/>
        </w:rPr>
      </w:pPr>
      <w:r w:rsidRPr="003B71E8">
        <w:rPr>
          <w:color w:val="000000" w:themeColor="text1"/>
          <w:w w:val="105"/>
          <w:sz w:val="24"/>
          <w:szCs w:val="24"/>
          <w:lang w:val="ru-RU"/>
        </w:rPr>
        <w:t xml:space="preserve">                                       </w:t>
      </w:r>
    </w:p>
    <w:p w:rsidR="00F14A4C" w:rsidRPr="003B71E8" w:rsidRDefault="00F14A4C">
      <w:pPr>
        <w:pStyle w:val="a3"/>
        <w:rPr>
          <w:rFonts w:ascii="Arial"/>
          <w:color w:val="000000" w:themeColor="text1"/>
          <w:sz w:val="20"/>
          <w:lang w:val="ru-RU"/>
        </w:rPr>
      </w:pPr>
    </w:p>
    <w:p w:rsidR="00F14A4C" w:rsidRPr="003B71E8" w:rsidRDefault="00F14A4C">
      <w:pPr>
        <w:pStyle w:val="a3"/>
        <w:rPr>
          <w:rFonts w:ascii="Arial"/>
          <w:color w:val="000000" w:themeColor="text1"/>
          <w:sz w:val="20"/>
          <w:lang w:val="ru-RU"/>
        </w:rPr>
      </w:pPr>
    </w:p>
    <w:p w:rsidR="00F14A4C" w:rsidRPr="003B71E8" w:rsidRDefault="00F14A4C">
      <w:pPr>
        <w:pStyle w:val="a3"/>
        <w:rPr>
          <w:rFonts w:ascii="Arial"/>
          <w:color w:val="000000" w:themeColor="text1"/>
          <w:sz w:val="20"/>
          <w:lang w:val="ru-RU"/>
        </w:rPr>
      </w:pPr>
    </w:p>
    <w:p w:rsidR="00F14A4C" w:rsidRPr="003B71E8" w:rsidRDefault="00F14A4C">
      <w:pPr>
        <w:pStyle w:val="a3"/>
        <w:rPr>
          <w:rFonts w:ascii="Arial"/>
          <w:color w:val="000000" w:themeColor="text1"/>
          <w:sz w:val="20"/>
          <w:lang w:val="ru-RU"/>
        </w:rPr>
      </w:pPr>
    </w:p>
    <w:p w:rsidR="00F14A4C" w:rsidRPr="003B71E8" w:rsidRDefault="003B71E8" w:rsidP="003B71E8">
      <w:pPr>
        <w:spacing w:before="205"/>
        <w:jc w:val="center"/>
        <w:rPr>
          <w:b/>
          <w:color w:val="000000" w:themeColor="text1"/>
          <w:sz w:val="34"/>
          <w:lang w:val="ru-RU"/>
        </w:rPr>
      </w:pPr>
      <w:r w:rsidRPr="003B71E8">
        <w:rPr>
          <w:b/>
          <w:color w:val="000000" w:themeColor="text1"/>
          <w:sz w:val="34"/>
          <w:lang w:val="ru-RU"/>
        </w:rPr>
        <w:t>ПОЛОЖЕНИЕ</w:t>
      </w:r>
    </w:p>
    <w:p w:rsidR="00F14A4C" w:rsidRPr="003B71E8" w:rsidRDefault="00F14A4C" w:rsidP="003B71E8">
      <w:pPr>
        <w:pStyle w:val="a3"/>
        <w:spacing w:before="6"/>
        <w:jc w:val="center"/>
        <w:rPr>
          <w:b/>
          <w:color w:val="000000" w:themeColor="text1"/>
          <w:sz w:val="42"/>
          <w:lang w:val="ru-RU"/>
        </w:rPr>
      </w:pPr>
    </w:p>
    <w:p w:rsidR="00F14A4C" w:rsidRPr="003B71E8" w:rsidRDefault="003B71E8" w:rsidP="003B71E8">
      <w:pPr>
        <w:ind w:left="566" w:right="310"/>
        <w:jc w:val="center"/>
        <w:rPr>
          <w:b/>
          <w:color w:val="000000" w:themeColor="text1"/>
          <w:sz w:val="30"/>
          <w:lang w:val="ru-RU"/>
        </w:rPr>
      </w:pPr>
      <w:r w:rsidRPr="003B71E8">
        <w:rPr>
          <w:b/>
          <w:color w:val="000000" w:themeColor="text1"/>
          <w:w w:val="105"/>
          <w:sz w:val="34"/>
          <w:lang w:val="ru-RU"/>
        </w:rPr>
        <w:t xml:space="preserve">О </w:t>
      </w:r>
      <w:r w:rsidRPr="003B71E8">
        <w:rPr>
          <w:b/>
          <w:color w:val="000000" w:themeColor="text1"/>
          <w:w w:val="105"/>
          <w:sz w:val="30"/>
          <w:lang w:val="ru-RU"/>
        </w:rPr>
        <w:t>порядке установления выплат стимулирующего характера в</w:t>
      </w:r>
    </w:p>
    <w:p w:rsidR="00F14A4C" w:rsidRPr="003B71E8" w:rsidRDefault="003B71E8" w:rsidP="003B71E8">
      <w:pPr>
        <w:spacing w:before="68"/>
        <w:ind w:left="566" w:right="309"/>
        <w:jc w:val="center"/>
        <w:rPr>
          <w:rFonts w:ascii="Arial" w:hAnsi="Arial"/>
          <w:b/>
          <w:color w:val="000000" w:themeColor="text1"/>
          <w:sz w:val="31"/>
        </w:rPr>
      </w:pPr>
      <w:r w:rsidRPr="003B71E8">
        <w:rPr>
          <w:rFonts w:ascii="Arial" w:hAnsi="Arial"/>
          <w:b/>
          <w:color w:val="000000" w:themeColor="text1"/>
          <w:w w:val="110"/>
          <w:sz w:val="31"/>
        </w:rPr>
        <w:t>ЧУ</w:t>
      </w:r>
      <w:r w:rsidRPr="003B71E8">
        <w:rPr>
          <w:rFonts w:ascii="Arial" w:hAnsi="Arial"/>
          <w:b/>
          <w:color w:val="000000" w:themeColor="text1"/>
          <w:w w:val="110"/>
          <w:sz w:val="31"/>
          <w:lang w:val="ru-RU"/>
        </w:rPr>
        <w:t>ОО</w:t>
      </w:r>
      <w:r w:rsidRPr="003B71E8">
        <w:rPr>
          <w:rFonts w:ascii="Arial" w:hAnsi="Arial"/>
          <w:b/>
          <w:color w:val="000000" w:themeColor="text1"/>
          <w:w w:val="110"/>
          <w:sz w:val="31"/>
        </w:rPr>
        <w:t xml:space="preserve"> </w:t>
      </w:r>
      <w:r w:rsidRPr="003B71E8">
        <w:rPr>
          <w:b/>
          <w:color w:val="000000" w:themeColor="text1"/>
          <w:w w:val="110"/>
          <w:sz w:val="30"/>
        </w:rPr>
        <w:t>ВО «ОмГ</w:t>
      </w:r>
      <w:r w:rsidRPr="003B71E8">
        <w:rPr>
          <w:rFonts w:ascii="Arial" w:hAnsi="Arial"/>
          <w:b/>
          <w:color w:val="000000" w:themeColor="text1"/>
          <w:w w:val="110"/>
          <w:sz w:val="31"/>
        </w:rPr>
        <w:t>А»</w:t>
      </w:r>
    </w:p>
    <w:p w:rsidR="00F14A4C" w:rsidRPr="003B71E8" w:rsidRDefault="00F14A4C" w:rsidP="003B71E8">
      <w:pPr>
        <w:pStyle w:val="a3"/>
        <w:jc w:val="center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  <w:lang w:val="ru-RU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rPr>
          <w:rFonts w:ascii="Arial"/>
          <w:b/>
          <w:color w:val="000000" w:themeColor="text1"/>
          <w:sz w:val="34"/>
        </w:rPr>
      </w:pPr>
    </w:p>
    <w:p w:rsidR="00F14A4C" w:rsidRPr="003B71E8" w:rsidRDefault="00F14A4C">
      <w:pPr>
        <w:pStyle w:val="a3"/>
        <w:spacing w:before="6"/>
        <w:rPr>
          <w:rFonts w:ascii="Arial"/>
          <w:b/>
          <w:color w:val="000000" w:themeColor="text1"/>
          <w:sz w:val="50"/>
        </w:rPr>
      </w:pPr>
    </w:p>
    <w:p w:rsidR="00F14A4C" w:rsidRPr="003B71E8" w:rsidRDefault="003B71E8">
      <w:pPr>
        <w:pStyle w:val="a3"/>
        <w:ind w:left="4398"/>
        <w:rPr>
          <w:color w:val="000000" w:themeColor="text1"/>
        </w:rPr>
      </w:pPr>
      <w:r w:rsidRPr="003B71E8">
        <w:rPr>
          <w:color w:val="000000" w:themeColor="text1"/>
          <w:w w:val="105"/>
        </w:rPr>
        <w:t>Омск, 2018</w:t>
      </w:r>
    </w:p>
    <w:p w:rsidR="00F14A4C" w:rsidRPr="003B71E8" w:rsidRDefault="00F14A4C">
      <w:pPr>
        <w:rPr>
          <w:color w:val="000000" w:themeColor="text1"/>
        </w:rPr>
        <w:sectPr w:rsidR="00F14A4C" w:rsidRPr="003B71E8">
          <w:type w:val="continuous"/>
          <w:pgSz w:w="11910" w:h="16840"/>
          <w:pgMar w:top="940" w:right="640" w:bottom="0" w:left="1260" w:header="720" w:footer="720" w:gutter="0"/>
          <w:cols w:space="720"/>
        </w:sectPr>
      </w:pPr>
    </w:p>
    <w:p w:rsidR="00F14A4C" w:rsidRPr="003B71E8" w:rsidRDefault="003B71E8">
      <w:pPr>
        <w:pStyle w:val="21"/>
        <w:numPr>
          <w:ilvl w:val="0"/>
          <w:numId w:val="4"/>
        </w:numPr>
        <w:tabs>
          <w:tab w:val="left" w:pos="355"/>
        </w:tabs>
        <w:spacing w:before="70" w:line="304" w:lineRule="exact"/>
        <w:jc w:val="both"/>
        <w:rPr>
          <w:color w:val="000000" w:themeColor="text1"/>
        </w:rPr>
      </w:pPr>
      <w:r w:rsidRPr="003B71E8">
        <w:rPr>
          <w:color w:val="000000" w:themeColor="text1"/>
          <w:w w:val="105"/>
        </w:rPr>
        <w:lastRenderedPageBreak/>
        <w:t>ОБЩИЕ</w:t>
      </w:r>
      <w:r w:rsidRPr="003B71E8">
        <w:rPr>
          <w:color w:val="000000" w:themeColor="text1"/>
          <w:spacing w:val="7"/>
          <w:w w:val="105"/>
        </w:rPr>
        <w:t xml:space="preserve"> </w:t>
      </w:r>
      <w:r w:rsidRPr="003B71E8">
        <w:rPr>
          <w:color w:val="000000" w:themeColor="text1"/>
          <w:w w:val="105"/>
        </w:rPr>
        <w:t>ПОЛОЖЕНИЯ</w:t>
      </w:r>
    </w:p>
    <w:p w:rsidR="00F14A4C" w:rsidRPr="003B71E8" w:rsidRDefault="003B71E8">
      <w:pPr>
        <w:pStyle w:val="a3"/>
        <w:spacing w:line="254" w:lineRule="auto"/>
        <w:ind w:left="151" w:right="165" w:hanging="3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 xml:space="preserve">В соответствии с Трудовым Кодексом Российской Федерации, Законом «О высшем и послевузовском профессиональном образовании» от 22 августа 1996 г. </w:t>
      </w:r>
      <w:r w:rsidRPr="003B71E8">
        <w:rPr>
          <w:rFonts w:ascii="Arial" w:hAnsi="Arial"/>
          <w:color w:val="000000" w:themeColor="text1"/>
          <w:w w:val="105"/>
          <w:sz w:val="26"/>
          <w:lang w:val="ru-RU"/>
        </w:rPr>
        <w:t xml:space="preserve">№ </w:t>
      </w:r>
      <w:r w:rsidRPr="003B71E8">
        <w:rPr>
          <w:color w:val="000000" w:themeColor="text1"/>
          <w:w w:val="105"/>
          <w:lang w:val="ru-RU"/>
        </w:rPr>
        <w:t xml:space="preserve">125 - ФЗ, постановлением Правительства Российской Федерации от 5 августа 2008 </w:t>
      </w:r>
      <w:r w:rsidRPr="003B71E8">
        <w:rPr>
          <w:rFonts w:ascii="Arial" w:hAnsi="Arial"/>
          <w:color w:val="000000" w:themeColor="text1"/>
          <w:w w:val="105"/>
          <w:sz w:val="26"/>
          <w:lang w:val="ru-RU"/>
        </w:rPr>
        <w:t xml:space="preserve">№ </w:t>
      </w:r>
      <w:r w:rsidRPr="003B71E8">
        <w:rPr>
          <w:color w:val="000000" w:themeColor="text1"/>
          <w:w w:val="105"/>
          <w:lang w:val="ru-RU"/>
        </w:rPr>
        <w:t xml:space="preserve">583, приказом Минздравсоцразвития Российской Федерации от 29.12.2007 </w:t>
      </w:r>
      <w:r w:rsidRPr="003B71E8">
        <w:rPr>
          <w:rFonts w:ascii="Arial" w:hAnsi="Arial"/>
          <w:color w:val="000000" w:themeColor="text1"/>
          <w:w w:val="105"/>
          <w:sz w:val="26"/>
          <w:lang w:val="ru-RU"/>
        </w:rPr>
        <w:t xml:space="preserve">№ </w:t>
      </w:r>
      <w:r w:rsidRPr="003B71E8">
        <w:rPr>
          <w:color w:val="000000" w:themeColor="text1"/>
          <w:w w:val="105"/>
          <w:lang w:val="ru-RU"/>
        </w:rPr>
        <w:t>81, Уставом ЧУОО ВО «ОмГА», Положением об оплате труда работников ЧУОО ВО «ОмГА», Положением о премировании в ЧУОО ВО</w:t>
      </w:r>
    </w:p>
    <w:p w:rsidR="00F14A4C" w:rsidRPr="003B71E8" w:rsidRDefault="003B71E8">
      <w:pPr>
        <w:pStyle w:val="a3"/>
        <w:tabs>
          <w:tab w:val="left" w:pos="1642"/>
          <w:tab w:val="left" w:pos="2165"/>
          <w:tab w:val="left" w:pos="3777"/>
          <w:tab w:val="left" w:pos="6216"/>
          <w:tab w:val="left" w:pos="7993"/>
          <w:tab w:val="left" w:pos="8988"/>
        </w:tabs>
        <w:spacing w:line="266" w:lineRule="auto"/>
        <w:ind w:left="168" w:right="170" w:firstLine="1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«ОмГА»,</w:t>
      </w:r>
      <w:r w:rsidRPr="003B71E8">
        <w:rPr>
          <w:color w:val="000000" w:themeColor="text1"/>
          <w:w w:val="105"/>
          <w:lang w:val="ru-RU"/>
        </w:rPr>
        <w:tab/>
        <w:t>в</w:t>
      </w:r>
      <w:r w:rsidRPr="003B71E8">
        <w:rPr>
          <w:color w:val="000000" w:themeColor="text1"/>
          <w:w w:val="105"/>
          <w:lang w:val="ru-RU"/>
        </w:rPr>
        <w:tab/>
        <w:t>Академии</w:t>
      </w:r>
      <w:r w:rsidRPr="003B71E8">
        <w:rPr>
          <w:color w:val="000000" w:themeColor="text1"/>
          <w:w w:val="105"/>
          <w:lang w:val="ru-RU"/>
        </w:rPr>
        <w:tab/>
        <w:t>устанавливаются</w:t>
      </w:r>
      <w:r w:rsidRPr="003B71E8">
        <w:rPr>
          <w:color w:val="000000" w:themeColor="text1"/>
          <w:w w:val="105"/>
          <w:lang w:val="ru-RU"/>
        </w:rPr>
        <w:tab/>
        <w:t>следующие</w:t>
      </w:r>
      <w:r w:rsidRPr="003B71E8">
        <w:rPr>
          <w:color w:val="000000" w:themeColor="text1"/>
          <w:w w:val="105"/>
          <w:lang w:val="ru-RU"/>
        </w:rPr>
        <w:tab/>
        <w:t>виды</w:t>
      </w:r>
      <w:r w:rsidRPr="003B71E8">
        <w:rPr>
          <w:color w:val="000000" w:themeColor="text1"/>
          <w:w w:val="105"/>
          <w:lang w:val="ru-RU"/>
        </w:rPr>
        <w:tab/>
      </w:r>
      <w:r w:rsidRPr="003B71E8">
        <w:rPr>
          <w:color w:val="000000" w:themeColor="text1"/>
          <w:spacing w:val="-3"/>
          <w:lang w:val="ru-RU"/>
        </w:rPr>
        <w:t xml:space="preserve">выплат </w:t>
      </w:r>
      <w:r w:rsidRPr="003B71E8">
        <w:rPr>
          <w:color w:val="000000" w:themeColor="text1"/>
          <w:w w:val="105"/>
          <w:lang w:val="ru-RU"/>
        </w:rPr>
        <w:t>стимулирующего</w:t>
      </w:r>
      <w:r w:rsidRPr="003B71E8">
        <w:rPr>
          <w:color w:val="000000" w:themeColor="text1"/>
          <w:spacing w:val="-6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характера: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77"/>
          <w:tab w:val="left" w:pos="878"/>
        </w:tabs>
        <w:spacing w:line="278" w:lineRule="exact"/>
        <w:ind w:left="877"/>
        <w:jc w:val="left"/>
        <w:rPr>
          <w:color w:val="000000" w:themeColor="text1"/>
          <w:sz w:val="27"/>
        </w:rPr>
      </w:pPr>
      <w:r w:rsidRPr="003B71E8">
        <w:rPr>
          <w:color w:val="000000" w:themeColor="text1"/>
          <w:w w:val="105"/>
          <w:sz w:val="27"/>
        </w:rPr>
        <w:t>выплаты за интенсивность</w:t>
      </w:r>
      <w:r w:rsidRPr="003B71E8">
        <w:rPr>
          <w:color w:val="000000" w:themeColor="text1"/>
          <w:spacing w:val="-26"/>
          <w:w w:val="105"/>
          <w:sz w:val="27"/>
        </w:rPr>
        <w:t xml:space="preserve"> </w:t>
      </w:r>
      <w:r w:rsidRPr="003B71E8">
        <w:rPr>
          <w:color w:val="000000" w:themeColor="text1"/>
          <w:w w:val="105"/>
          <w:sz w:val="27"/>
        </w:rPr>
        <w:t>работы;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77"/>
          <w:tab w:val="left" w:pos="878"/>
        </w:tabs>
        <w:spacing w:line="309" w:lineRule="exact"/>
        <w:ind w:left="877" w:hanging="706"/>
        <w:jc w:val="left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выплаты за качество выполняемых работ и высокие результаты</w:t>
      </w:r>
      <w:r w:rsidRPr="003B71E8">
        <w:rPr>
          <w:color w:val="000000" w:themeColor="text1"/>
          <w:spacing w:val="-13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работы;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78"/>
        </w:tabs>
        <w:spacing w:before="1" w:line="261" w:lineRule="auto"/>
        <w:ind w:right="143" w:hanging="714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выплаты за своевременное и качественное выполнение запланированной учебно-методической, научной и научно-методической работы, а так же дополнительных видов внеучебной</w:t>
      </w:r>
      <w:r w:rsidRPr="003B71E8">
        <w:rPr>
          <w:color w:val="000000" w:themeColor="text1"/>
          <w:spacing w:val="12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работы;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93"/>
        </w:tabs>
        <w:spacing w:line="304" w:lineRule="exact"/>
        <w:ind w:left="892" w:hanging="707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sz w:val="27"/>
          <w:lang w:val="ru-RU"/>
        </w:rPr>
        <w:t>премиальные выплаты по итогам</w:t>
      </w:r>
      <w:r w:rsidRPr="003B71E8">
        <w:rPr>
          <w:color w:val="000000" w:themeColor="text1"/>
          <w:spacing w:val="22"/>
          <w:sz w:val="27"/>
          <w:lang w:val="ru-RU"/>
        </w:rPr>
        <w:t xml:space="preserve"> </w:t>
      </w:r>
      <w:r w:rsidRPr="003B71E8">
        <w:rPr>
          <w:color w:val="000000" w:themeColor="text1"/>
          <w:sz w:val="27"/>
          <w:lang w:val="ru-RU"/>
        </w:rPr>
        <w:t>работы.</w:t>
      </w:r>
    </w:p>
    <w:p w:rsidR="00F14A4C" w:rsidRPr="003B71E8" w:rsidRDefault="00F14A4C">
      <w:pPr>
        <w:pStyle w:val="a3"/>
        <w:rPr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21"/>
        <w:numPr>
          <w:ilvl w:val="0"/>
          <w:numId w:val="4"/>
        </w:numPr>
        <w:tabs>
          <w:tab w:val="left" w:pos="405"/>
        </w:tabs>
        <w:ind w:left="404"/>
        <w:jc w:val="both"/>
        <w:rPr>
          <w:color w:val="000000" w:themeColor="text1"/>
        </w:rPr>
      </w:pPr>
      <w:r w:rsidRPr="003B71E8">
        <w:rPr>
          <w:color w:val="000000" w:themeColor="text1"/>
          <w:w w:val="105"/>
        </w:rPr>
        <w:t>ИСТОЧНИКИ ВЫПЛАТ СТИМУЛИРУЮЩЕГО</w:t>
      </w:r>
      <w:r w:rsidRPr="003B71E8">
        <w:rPr>
          <w:color w:val="000000" w:themeColor="text1"/>
          <w:spacing w:val="20"/>
          <w:w w:val="105"/>
        </w:rPr>
        <w:t xml:space="preserve"> </w:t>
      </w:r>
      <w:r w:rsidRPr="003B71E8">
        <w:rPr>
          <w:color w:val="000000" w:themeColor="text1"/>
          <w:w w:val="105"/>
        </w:rPr>
        <w:t>ХАРАКТЕРА</w:t>
      </w:r>
    </w:p>
    <w:p w:rsidR="00F14A4C" w:rsidRPr="003B71E8" w:rsidRDefault="003B71E8">
      <w:pPr>
        <w:pStyle w:val="a3"/>
        <w:tabs>
          <w:tab w:val="left" w:pos="1551"/>
          <w:tab w:val="left" w:pos="2091"/>
          <w:tab w:val="left" w:pos="3175"/>
          <w:tab w:val="left" w:pos="4185"/>
          <w:tab w:val="left" w:pos="6140"/>
          <w:tab w:val="left" w:pos="6639"/>
          <w:tab w:val="left" w:pos="7421"/>
          <w:tab w:val="left" w:pos="9159"/>
        </w:tabs>
        <w:spacing w:before="2" w:line="252" w:lineRule="auto"/>
        <w:ind w:left="198" w:right="141" w:hanging="2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Средства</w:t>
      </w:r>
      <w:r w:rsidRPr="003B71E8">
        <w:rPr>
          <w:color w:val="000000" w:themeColor="text1"/>
          <w:w w:val="105"/>
          <w:lang w:val="ru-RU"/>
        </w:rPr>
        <w:tab/>
        <w:t>на</w:t>
      </w:r>
      <w:r w:rsidRPr="003B71E8">
        <w:rPr>
          <w:color w:val="000000" w:themeColor="text1"/>
          <w:w w:val="105"/>
          <w:lang w:val="ru-RU"/>
        </w:rPr>
        <w:tab/>
        <w:t>оплату</w:t>
      </w:r>
      <w:r w:rsidRPr="003B71E8">
        <w:rPr>
          <w:color w:val="000000" w:themeColor="text1"/>
          <w:w w:val="105"/>
          <w:lang w:val="ru-RU"/>
        </w:rPr>
        <w:tab/>
        <w:t>труда,</w:t>
      </w:r>
      <w:r w:rsidRPr="003B71E8">
        <w:rPr>
          <w:color w:val="000000" w:themeColor="text1"/>
          <w:w w:val="105"/>
          <w:lang w:val="ru-RU"/>
        </w:rPr>
        <w:tab/>
        <w:t>формируемые</w:t>
      </w:r>
      <w:r w:rsidRPr="003B71E8">
        <w:rPr>
          <w:color w:val="000000" w:themeColor="text1"/>
          <w:w w:val="105"/>
          <w:lang w:val="ru-RU"/>
        </w:rPr>
        <w:tab/>
        <w:t>за</w:t>
      </w:r>
      <w:r w:rsidRPr="003B71E8">
        <w:rPr>
          <w:color w:val="000000" w:themeColor="text1"/>
          <w:w w:val="105"/>
          <w:lang w:val="ru-RU"/>
        </w:rPr>
        <w:tab/>
        <w:t>счет</w:t>
      </w:r>
      <w:r w:rsidRPr="003B71E8">
        <w:rPr>
          <w:color w:val="000000" w:themeColor="text1"/>
          <w:w w:val="105"/>
          <w:lang w:val="ru-RU"/>
        </w:rPr>
        <w:tab/>
        <w:t>приносящей</w:t>
      </w:r>
      <w:r w:rsidRPr="003B71E8">
        <w:rPr>
          <w:color w:val="000000" w:themeColor="text1"/>
          <w:w w:val="105"/>
          <w:lang w:val="ru-RU"/>
        </w:rPr>
        <w:tab/>
      </w:r>
      <w:r w:rsidRPr="003B71E8">
        <w:rPr>
          <w:color w:val="000000" w:themeColor="text1"/>
          <w:spacing w:val="-4"/>
          <w:w w:val="105"/>
          <w:lang w:val="ru-RU"/>
        </w:rPr>
        <w:t xml:space="preserve">доход </w:t>
      </w:r>
      <w:r w:rsidRPr="003B71E8">
        <w:rPr>
          <w:color w:val="000000" w:themeColor="text1"/>
          <w:w w:val="105"/>
          <w:lang w:val="ru-RU"/>
        </w:rPr>
        <w:t>деятельности, направляются на выплаты стимулирующего</w:t>
      </w:r>
      <w:r w:rsidRPr="003B71E8">
        <w:rPr>
          <w:color w:val="000000" w:themeColor="text1"/>
          <w:spacing w:val="5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характера.</w:t>
      </w:r>
    </w:p>
    <w:p w:rsidR="00F14A4C" w:rsidRPr="003B71E8" w:rsidRDefault="00F14A4C">
      <w:pPr>
        <w:pStyle w:val="a3"/>
        <w:spacing w:before="4"/>
        <w:rPr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21"/>
        <w:numPr>
          <w:ilvl w:val="0"/>
          <w:numId w:val="4"/>
        </w:numPr>
        <w:tabs>
          <w:tab w:val="left" w:pos="413"/>
        </w:tabs>
        <w:spacing w:before="1"/>
        <w:ind w:left="412" w:hanging="211"/>
        <w:jc w:val="both"/>
        <w:rPr>
          <w:color w:val="000000" w:themeColor="text1"/>
        </w:rPr>
      </w:pPr>
      <w:r w:rsidRPr="003B71E8">
        <w:rPr>
          <w:color w:val="000000" w:themeColor="text1"/>
        </w:rPr>
        <w:t>ПОРЯДОК УСТАНОВЛЕНИЯ СТИМУЛИРУЮЩИХ</w:t>
      </w:r>
      <w:r w:rsidRPr="003B71E8">
        <w:rPr>
          <w:color w:val="000000" w:themeColor="text1"/>
          <w:spacing w:val="45"/>
        </w:rPr>
        <w:t xml:space="preserve"> </w:t>
      </w:r>
      <w:r w:rsidRPr="003B71E8">
        <w:rPr>
          <w:color w:val="000000" w:themeColor="text1"/>
        </w:rPr>
        <w:t>ВЫПЛАТ</w:t>
      </w:r>
    </w:p>
    <w:p w:rsidR="00F14A4C" w:rsidRPr="003B71E8" w:rsidRDefault="003B71E8">
      <w:pPr>
        <w:pStyle w:val="a3"/>
        <w:tabs>
          <w:tab w:val="left" w:pos="3367"/>
          <w:tab w:val="left" w:pos="5417"/>
          <w:tab w:val="left" w:pos="8929"/>
        </w:tabs>
        <w:spacing w:before="11" w:line="249" w:lineRule="auto"/>
        <w:ind w:left="206" w:right="128" w:hanging="1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</w:t>
      </w:r>
      <w:r w:rsidRPr="003B71E8">
        <w:rPr>
          <w:color w:val="000000" w:themeColor="text1"/>
          <w:w w:val="105"/>
          <w:lang w:val="ru-RU"/>
        </w:rPr>
        <w:tab/>
        <w:t>за</w:t>
      </w:r>
      <w:r w:rsidRPr="003B71E8">
        <w:rPr>
          <w:color w:val="000000" w:themeColor="text1"/>
          <w:w w:val="105"/>
          <w:lang w:val="ru-RU"/>
        </w:rPr>
        <w:tab/>
        <w:t>выполненную</w:t>
      </w:r>
      <w:r w:rsidRPr="003B71E8">
        <w:rPr>
          <w:color w:val="000000" w:themeColor="text1"/>
          <w:w w:val="105"/>
          <w:lang w:val="ru-RU"/>
        </w:rPr>
        <w:tab/>
        <w:t>работу.</w:t>
      </w:r>
    </w:p>
    <w:p w:rsidR="00F14A4C" w:rsidRPr="003B71E8" w:rsidRDefault="00F14A4C">
      <w:pPr>
        <w:pStyle w:val="a3"/>
        <w:rPr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a3"/>
        <w:spacing w:line="256" w:lineRule="auto"/>
        <w:ind w:left="214" w:right="136" w:firstLine="1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Выплаты стимулирующего характера устанавливаются работникам с учетом критериев, позволяющих оценить результативность и качество его</w:t>
      </w:r>
      <w:r w:rsidRPr="003B71E8">
        <w:rPr>
          <w:color w:val="000000" w:themeColor="text1"/>
          <w:spacing w:val="39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работы.</w:t>
      </w:r>
    </w:p>
    <w:p w:rsidR="00F14A4C" w:rsidRPr="003B71E8" w:rsidRDefault="00F14A4C">
      <w:pPr>
        <w:pStyle w:val="a3"/>
        <w:spacing w:before="4"/>
        <w:rPr>
          <w:color w:val="000000" w:themeColor="text1"/>
          <w:sz w:val="28"/>
          <w:lang w:val="ru-RU"/>
        </w:rPr>
      </w:pPr>
    </w:p>
    <w:p w:rsidR="00F14A4C" w:rsidRPr="003B71E8" w:rsidRDefault="003B71E8">
      <w:pPr>
        <w:pStyle w:val="a3"/>
        <w:spacing w:line="242" w:lineRule="auto"/>
        <w:ind w:left="216" w:right="115" w:hanging="6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>Стимулирующие выплаты устанавливаются в Академии приказами Ректора в пределах фонда оплаты труда (ФОТ) и максимальными размерами не ограничиваются.</w:t>
      </w:r>
    </w:p>
    <w:p w:rsidR="00F14A4C" w:rsidRPr="003B71E8" w:rsidRDefault="00F14A4C">
      <w:pPr>
        <w:pStyle w:val="a3"/>
        <w:spacing w:before="5"/>
        <w:rPr>
          <w:color w:val="000000" w:themeColor="text1"/>
          <w:sz w:val="31"/>
          <w:lang w:val="ru-RU"/>
        </w:rPr>
      </w:pPr>
    </w:p>
    <w:p w:rsidR="00F14A4C" w:rsidRPr="003B71E8" w:rsidRDefault="003B71E8">
      <w:pPr>
        <w:pStyle w:val="a3"/>
        <w:spacing w:line="242" w:lineRule="auto"/>
        <w:ind w:left="219" w:right="113" w:hanging="4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Стимулирующие выплаты устанавливаются в процентном отношении к установленному работнику окладу в трудовом договоре или в абсолютном размере.</w:t>
      </w:r>
    </w:p>
    <w:p w:rsidR="00F14A4C" w:rsidRPr="003B71E8" w:rsidRDefault="00F14A4C">
      <w:pPr>
        <w:pStyle w:val="a3"/>
        <w:rPr>
          <w:color w:val="000000" w:themeColor="text1"/>
          <w:sz w:val="31"/>
          <w:lang w:val="ru-RU"/>
        </w:rPr>
      </w:pPr>
    </w:p>
    <w:p w:rsidR="00F14A4C" w:rsidRPr="003B71E8" w:rsidRDefault="003B71E8">
      <w:pPr>
        <w:pStyle w:val="21"/>
        <w:numPr>
          <w:ilvl w:val="0"/>
          <w:numId w:val="4"/>
        </w:numPr>
        <w:tabs>
          <w:tab w:val="left" w:pos="710"/>
        </w:tabs>
        <w:ind w:left="219" w:right="118" w:hanging="2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>СТИМУЛИРУЮЩИЕ ВЫПЛАТЫ, УСТАНАВЛИВАЕМЫЕ НА ВРЕМЕННОЙ (НА ОПРЕДЕЛЕННЫЙ СРОК) ИЛИ ПОСТОЯННОЙ ОСНОВЕ</w:t>
      </w:r>
    </w:p>
    <w:p w:rsidR="00F14A4C" w:rsidRPr="003B71E8" w:rsidRDefault="003B71E8">
      <w:pPr>
        <w:pStyle w:val="a3"/>
        <w:spacing w:before="49" w:line="256" w:lineRule="auto"/>
        <w:ind w:left="214" w:right="115" w:firstLine="1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Основанием для издания приказа об установлении стимулирующей выплаты является представление с резолюцией Ректора Академии, подаваемое руководителем подразделения на его имя с обоснованием необходимости ее установления конкретному сотруднику или группе работников Академии с указанием размера и срока, на который она устанавливается.</w:t>
      </w:r>
      <w:r w:rsidRPr="003B71E8">
        <w:rPr>
          <w:color w:val="000000" w:themeColor="text1"/>
          <w:spacing w:val="67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Представление</w:t>
      </w:r>
    </w:p>
    <w:p w:rsidR="00F14A4C" w:rsidRPr="003B71E8" w:rsidRDefault="00F14A4C">
      <w:pPr>
        <w:spacing w:line="256" w:lineRule="auto"/>
        <w:jc w:val="both"/>
        <w:rPr>
          <w:color w:val="000000" w:themeColor="text1"/>
          <w:lang w:val="ru-RU"/>
        </w:rPr>
        <w:sectPr w:rsidR="00F14A4C" w:rsidRPr="003B71E8">
          <w:footerReference w:type="default" r:id="rId7"/>
          <w:pgSz w:w="11910" w:h="16840"/>
          <w:pgMar w:top="1360" w:right="640" w:bottom="940" w:left="1260" w:header="0" w:footer="755" w:gutter="0"/>
          <w:pgNumType w:start="2"/>
          <w:cols w:space="720"/>
        </w:sectPr>
      </w:pPr>
    </w:p>
    <w:p w:rsidR="00F14A4C" w:rsidRPr="003B71E8" w:rsidRDefault="00B61421">
      <w:pPr>
        <w:pStyle w:val="11"/>
        <w:spacing w:before="59" w:line="256" w:lineRule="auto"/>
        <w:ind w:left="128" w:right="221" w:hanging="6"/>
        <w:rPr>
          <w:color w:val="000000" w:themeColor="text1"/>
          <w:lang w:val="ru-RU"/>
        </w:rPr>
      </w:pPr>
      <w:r>
        <w:rPr>
          <w:color w:val="000000" w:themeColor="text1"/>
        </w:rPr>
        <w:pict>
          <v:line id="_x0000_s1027" style="position:absolute;left:0;text-align:left;z-index:251663360;mso-position-horizontal-relative:page;mso-position-vertical-relative:page" from="0,841.2pt" to="123.8pt,841.2pt" strokeweight=".25428mm">
            <w10:wrap anchorx="page" anchory="page"/>
          </v:line>
        </w:pict>
      </w:r>
      <w:r w:rsidR="003B71E8" w:rsidRPr="003B71E8">
        <w:rPr>
          <w:color w:val="000000" w:themeColor="text1"/>
          <w:lang w:val="ru-RU"/>
        </w:rPr>
        <w:t>визируется Ректором Академии, после этого отдел кадров издает приказ о ее установлении.</w:t>
      </w:r>
    </w:p>
    <w:p w:rsidR="00F14A4C" w:rsidRPr="003B71E8" w:rsidRDefault="00F14A4C">
      <w:pPr>
        <w:pStyle w:val="a3"/>
        <w:spacing w:before="9"/>
        <w:rPr>
          <w:color w:val="000000" w:themeColor="text1"/>
          <w:sz w:val="25"/>
          <w:lang w:val="ru-RU"/>
        </w:rPr>
      </w:pPr>
    </w:p>
    <w:p w:rsidR="00F14A4C" w:rsidRPr="003B71E8" w:rsidRDefault="003B71E8">
      <w:pPr>
        <w:ind w:left="129"/>
        <w:jc w:val="both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Виды стимулирующих выплат, которые могут устанавливаться в ЧУОО</w:t>
      </w:r>
      <w:r w:rsidRPr="003B71E8">
        <w:rPr>
          <w:color w:val="000000" w:themeColor="text1"/>
          <w:spacing w:val="55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ВО</w:t>
      </w:r>
    </w:p>
    <w:p w:rsidR="00F14A4C" w:rsidRPr="003B71E8" w:rsidRDefault="003B71E8">
      <w:pPr>
        <w:spacing w:before="19"/>
        <w:ind w:left="135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«ОмГА»:</w:t>
      </w:r>
    </w:p>
    <w:p w:rsidR="00F14A4C" w:rsidRPr="003B71E8" w:rsidRDefault="00F14A4C">
      <w:pPr>
        <w:pStyle w:val="a3"/>
        <w:spacing w:before="6"/>
        <w:rPr>
          <w:color w:val="000000" w:themeColor="text1"/>
          <w:lang w:val="ru-RU"/>
        </w:rPr>
      </w:pPr>
    </w:p>
    <w:p w:rsidR="00F14A4C" w:rsidRPr="003B71E8" w:rsidRDefault="003B71E8">
      <w:pPr>
        <w:spacing w:before="1" w:line="247" w:lineRule="auto"/>
        <w:ind w:left="137" w:right="192" w:firstLine="4"/>
        <w:jc w:val="both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7"/>
          <w:lang w:val="ru-RU"/>
        </w:rPr>
        <w:t xml:space="preserve">! </w:t>
      </w:r>
      <w:r w:rsidRPr="003B71E8">
        <w:rPr>
          <w:color w:val="000000" w:themeColor="text1"/>
          <w:sz w:val="28"/>
          <w:lang w:val="ru-RU"/>
        </w:rPr>
        <w:t>.Стимулирующие надбавки за интенсивность труда - устанавливаются приказом Ректора на время выполнения интенсивной работы: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50"/>
        </w:tabs>
        <w:ind w:left="849" w:hanging="717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интенсивность труда при особом режиме</w:t>
      </w:r>
      <w:r w:rsidRPr="003B71E8">
        <w:rPr>
          <w:color w:val="000000" w:themeColor="text1"/>
          <w:spacing w:val="4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работы;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45"/>
        </w:tabs>
        <w:spacing w:before="2" w:line="237" w:lineRule="auto"/>
        <w:ind w:left="143" w:right="183" w:hanging="11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интенсивность труда, в связи с увеличение объема работы по основной должности или за дополнительный объем работы, не связанный с основными обязанностями</w:t>
      </w:r>
      <w:r w:rsidRPr="003B71E8">
        <w:rPr>
          <w:color w:val="000000" w:themeColor="text1"/>
          <w:spacing w:val="49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сотрудника;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50"/>
        </w:tabs>
        <w:spacing w:before="2"/>
        <w:ind w:left="849" w:hanging="708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интенсивность работы в должности заведующего</w:t>
      </w:r>
      <w:r w:rsidRPr="003B71E8">
        <w:rPr>
          <w:color w:val="000000" w:themeColor="text1"/>
          <w:spacing w:val="44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кафедрой;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55"/>
        </w:tabs>
        <w:spacing w:before="15" w:line="249" w:lineRule="auto"/>
        <w:ind w:left="156" w:right="187" w:hanging="15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интенсивность работы в должности декана, а также при исполнении обязанностей</w:t>
      </w:r>
      <w:r w:rsidRPr="003B71E8">
        <w:rPr>
          <w:color w:val="000000" w:themeColor="text1"/>
          <w:spacing w:val="-13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декана;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53"/>
        </w:tabs>
        <w:ind w:left="153" w:right="181" w:hanging="6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за интенсивность труда при выполнении особо важных, сложных и срочных</w:t>
      </w:r>
      <w:r w:rsidRPr="003B71E8">
        <w:rPr>
          <w:color w:val="000000" w:themeColor="text1"/>
          <w:spacing w:val="14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работ;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59"/>
        </w:tabs>
        <w:spacing w:before="3"/>
        <w:ind w:left="158" w:right="177" w:hanging="11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иные надбавки (доплаты), которые можно использовать в качестве стимулирования за интенсивность выполняемой работы или иной деятельности, не входящей в круг основных обязанностей работника. При назначении такой надбавки (доплаты) указываются конкретные выполняемые работы или иные причины ее</w:t>
      </w:r>
      <w:r w:rsidRPr="003B71E8">
        <w:rPr>
          <w:color w:val="000000" w:themeColor="text1"/>
          <w:spacing w:val="-48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установления.</w:t>
      </w:r>
    </w:p>
    <w:p w:rsidR="00F14A4C" w:rsidRPr="003B71E8" w:rsidRDefault="00F14A4C">
      <w:pPr>
        <w:pStyle w:val="a3"/>
        <w:spacing w:before="10"/>
        <w:rPr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a4"/>
        <w:numPr>
          <w:ilvl w:val="0"/>
          <w:numId w:val="2"/>
        </w:numPr>
        <w:tabs>
          <w:tab w:val="left" w:pos="374"/>
        </w:tabs>
        <w:spacing w:line="237" w:lineRule="auto"/>
        <w:ind w:right="164" w:hanging="1"/>
        <w:jc w:val="both"/>
        <w:rPr>
          <w:color w:val="000000" w:themeColor="text1"/>
          <w:sz w:val="26"/>
          <w:lang w:val="ru-RU"/>
        </w:rPr>
      </w:pPr>
      <w:r w:rsidRPr="003B71E8">
        <w:rPr>
          <w:color w:val="000000" w:themeColor="text1"/>
          <w:sz w:val="28"/>
          <w:lang w:val="ru-RU"/>
        </w:rPr>
        <w:t>Стимулирующие выплаты за качество выполняемых работ и за высокие результаты работы - устанавливаются ежемесячно по итогам работы, на основании служебной записки и приказа</w:t>
      </w:r>
      <w:r w:rsidRPr="003B71E8">
        <w:rPr>
          <w:color w:val="000000" w:themeColor="text1"/>
          <w:spacing w:val="7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Ректора: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69"/>
        </w:tabs>
        <w:spacing w:before="22"/>
        <w:ind w:left="868" w:hanging="712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качество работы и высокий</w:t>
      </w:r>
      <w:r w:rsidRPr="003B71E8">
        <w:rPr>
          <w:color w:val="000000" w:themeColor="text1"/>
          <w:spacing w:val="63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профессионализм;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69"/>
        </w:tabs>
        <w:spacing w:before="14"/>
        <w:ind w:left="868" w:hanging="712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наличие у работников Академии нагрудного</w:t>
      </w:r>
      <w:r w:rsidRPr="003B71E8">
        <w:rPr>
          <w:color w:val="000000" w:themeColor="text1"/>
          <w:spacing w:val="36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знака</w:t>
      </w:r>
    </w:p>
    <w:p w:rsidR="00F14A4C" w:rsidRPr="003B71E8" w:rsidRDefault="003B71E8">
      <w:pPr>
        <w:spacing w:before="15" w:line="230" w:lineRule="auto"/>
        <w:ind w:left="162" w:right="191" w:firstLine="1"/>
        <w:jc w:val="both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«Почетный работник высшего профессионального образования Российской Федерации», при у,словии качественного выполнения ими своих должностных обязанностей;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69"/>
        </w:tabs>
        <w:spacing w:before="28"/>
        <w:ind w:left="162" w:right="182" w:hanging="1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работникам, заключившим договор о полной материальной ответственности и качественно выполняющим возложенные</w:t>
      </w:r>
      <w:r w:rsidRPr="003B71E8">
        <w:rPr>
          <w:color w:val="000000" w:themeColor="text1"/>
          <w:spacing w:val="-20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обязанности;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69"/>
        </w:tabs>
        <w:ind w:left="868" w:hanging="712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надбавка за высокие результаты</w:t>
      </w:r>
      <w:r w:rsidRPr="003B71E8">
        <w:rPr>
          <w:color w:val="000000" w:themeColor="text1"/>
          <w:spacing w:val="64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работы;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69"/>
        </w:tabs>
        <w:spacing w:before="30" w:line="235" w:lineRule="auto"/>
        <w:ind w:left="161" w:right="168" w:hanging="5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иные надбавки (доплаты), которые можно использовать в качестве стимулирования за качество выполняемой работы или иной деятельности, в том числе не входящей в круг основных обязанностей работника. При назначении такой надбавки (доплаты) указываются конкретные выполняемые работы или причины ее</w:t>
      </w:r>
      <w:r w:rsidRPr="003B71E8">
        <w:rPr>
          <w:color w:val="000000" w:themeColor="text1"/>
          <w:spacing w:val="-43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установления.</w:t>
      </w:r>
    </w:p>
    <w:p w:rsidR="00F14A4C" w:rsidRPr="003B71E8" w:rsidRDefault="003B71E8">
      <w:pPr>
        <w:pStyle w:val="a4"/>
        <w:numPr>
          <w:ilvl w:val="0"/>
          <w:numId w:val="2"/>
        </w:numPr>
        <w:tabs>
          <w:tab w:val="left" w:pos="576"/>
        </w:tabs>
        <w:spacing w:before="36" w:line="247" w:lineRule="auto"/>
        <w:ind w:left="156" w:right="181" w:hanging="1"/>
        <w:jc w:val="both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Стимулирующие выплаты, выплаты за своевременное и качественное выполнение запланированной учебно-методической, научной и научно­ методической работы, а так же дополнительных видов внеучебной работы</w:t>
      </w:r>
      <w:r w:rsidRPr="003B71E8">
        <w:rPr>
          <w:color w:val="000000" w:themeColor="text1"/>
          <w:spacing w:val="-13"/>
          <w:sz w:val="28"/>
          <w:lang w:val="ru-RU"/>
        </w:rPr>
        <w:t xml:space="preserve"> </w:t>
      </w:r>
      <w:r w:rsidRPr="003B71E8">
        <w:rPr>
          <w:color w:val="000000" w:themeColor="text1"/>
          <w:sz w:val="28"/>
          <w:lang w:val="ru-RU"/>
        </w:rPr>
        <w:t>-</w:t>
      </w:r>
    </w:p>
    <w:p w:rsidR="00F14A4C" w:rsidRPr="003B71E8" w:rsidRDefault="003B71E8">
      <w:pPr>
        <w:spacing w:before="31" w:line="216" w:lineRule="auto"/>
        <w:ind w:left="156" w:right="181"/>
        <w:jc w:val="both"/>
        <w:rPr>
          <w:color w:val="000000" w:themeColor="text1"/>
          <w:sz w:val="28"/>
          <w:lang w:val="ru-RU"/>
        </w:rPr>
      </w:pPr>
      <w:r w:rsidRPr="003B71E8">
        <w:rPr>
          <w:color w:val="000000" w:themeColor="text1"/>
          <w:sz w:val="28"/>
          <w:lang w:val="ru-RU"/>
        </w:rPr>
        <w:t>устанавливаются ежемесячно по итогам работы, на основании представления и приказа Ректора.</w:t>
      </w:r>
    </w:p>
    <w:p w:rsidR="00F14A4C" w:rsidRPr="003B71E8" w:rsidRDefault="00F14A4C">
      <w:pPr>
        <w:spacing w:line="216" w:lineRule="auto"/>
        <w:jc w:val="both"/>
        <w:rPr>
          <w:color w:val="000000" w:themeColor="text1"/>
          <w:sz w:val="28"/>
          <w:lang w:val="ru-RU"/>
        </w:rPr>
        <w:sectPr w:rsidR="00F14A4C" w:rsidRPr="003B71E8">
          <w:pgSz w:w="11910" w:h="16840"/>
          <w:pgMar w:top="1040" w:right="640" w:bottom="980" w:left="1260" w:header="0" w:footer="755" w:gutter="0"/>
          <w:cols w:space="720"/>
        </w:sectPr>
      </w:pPr>
    </w:p>
    <w:p w:rsidR="00F14A4C" w:rsidRPr="003B71E8" w:rsidRDefault="00B61421">
      <w:pPr>
        <w:pStyle w:val="a4"/>
        <w:numPr>
          <w:ilvl w:val="0"/>
          <w:numId w:val="2"/>
        </w:numPr>
        <w:tabs>
          <w:tab w:val="left" w:pos="557"/>
        </w:tabs>
        <w:spacing w:before="59" w:line="256" w:lineRule="auto"/>
        <w:ind w:left="118" w:right="220" w:hanging="8"/>
        <w:jc w:val="both"/>
        <w:rPr>
          <w:color w:val="000000" w:themeColor="text1"/>
          <w:sz w:val="27"/>
          <w:lang w:val="ru-RU"/>
        </w:rPr>
      </w:pPr>
      <w:r>
        <w:rPr>
          <w:color w:val="000000" w:themeColor="text1"/>
        </w:rPr>
        <w:pict>
          <v:line id="_x0000_s1026" style="position:absolute;left:0;text-align:left;z-index:251664384;mso-position-horizontal-relative:page;mso-position-vertical-relative:page" from="0,841.2pt" to="95.65pt,841.2pt" strokeweight=".16953mm">
            <w10:wrap anchorx="page" anchory="page"/>
          </v:line>
        </w:pict>
      </w:r>
      <w:r w:rsidR="003B71E8" w:rsidRPr="003B71E8">
        <w:rPr>
          <w:color w:val="000000" w:themeColor="text1"/>
          <w:w w:val="105"/>
          <w:sz w:val="27"/>
          <w:lang w:val="ru-RU"/>
        </w:rPr>
        <w:t>Премиальные выплаты по итогам работы производятся на основании и в порядке,</w:t>
      </w:r>
      <w:r w:rsidR="003B71E8" w:rsidRPr="003B71E8">
        <w:rPr>
          <w:color w:val="000000" w:themeColor="text1"/>
          <w:spacing w:val="-21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предусмотренном</w:t>
      </w:r>
      <w:r w:rsidR="003B71E8" w:rsidRPr="003B71E8">
        <w:rPr>
          <w:color w:val="000000" w:themeColor="text1"/>
          <w:spacing w:val="-37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Положением</w:t>
      </w:r>
      <w:r w:rsidR="003B71E8" w:rsidRPr="003B71E8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о</w:t>
      </w:r>
      <w:r w:rsidR="003B71E8" w:rsidRPr="003B71E8">
        <w:rPr>
          <w:color w:val="000000" w:themeColor="text1"/>
          <w:spacing w:val="-29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премировании</w:t>
      </w:r>
      <w:r w:rsidR="003B71E8" w:rsidRPr="003B71E8">
        <w:rPr>
          <w:color w:val="000000" w:themeColor="text1"/>
          <w:spacing w:val="-4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работников</w:t>
      </w:r>
      <w:r w:rsidR="003B71E8" w:rsidRPr="003B71E8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="003B71E8" w:rsidRPr="003B71E8">
        <w:rPr>
          <w:color w:val="000000" w:themeColor="text1"/>
          <w:w w:val="105"/>
          <w:sz w:val="27"/>
          <w:lang w:val="ru-RU"/>
        </w:rPr>
        <w:t>Академии</w:t>
      </w:r>
    </w:p>
    <w:p w:rsidR="00F14A4C" w:rsidRPr="003B71E8" w:rsidRDefault="00F14A4C">
      <w:pPr>
        <w:pStyle w:val="a3"/>
        <w:spacing w:before="10"/>
        <w:rPr>
          <w:color w:val="000000" w:themeColor="text1"/>
          <w:lang w:val="ru-RU"/>
        </w:rPr>
      </w:pPr>
    </w:p>
    <w:p w:rsidR="00F14A4C" w:rsidRPr="003B71E8" w:rsidRDefault="003B71E8">
      <w:pPr>
        <w:pStyle w:val="a3"/>
        <w:spacing w:line="259" w:lineRule="auto"/>
        <w:ind w:left="123" w:right="219" w:hanging="4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Выплата по всем указанным видам стимулирующих выплат (надбавок, доплат) производится в пределах фонда оплаты труда</w:t>
      </w:r>
      <w:r w:rsidRPr="003B71E8">
        <w:rPr>
          <w:color w:val="000000" w:themeColor="text1"/>
          <w:spacing w:val="36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Академии.</w:t>
      </w:r>
    </w:p>
    <w:p w:rsidR="00F14A4C" w:rsidRPr="003B71E8" w:rsidRDefault="00F14A4C">
      <w:pPr>
        <w:pStyle w:val="a3"/>
        <w:spacing w:before="4"/>
        <w:rPr>
          <w:color w:val="000000" w:themeColor="text1"/>
          <w:lang w:val="ru-RU"/>
        </w:rPr>
      </w:pPr>
    </w:p>
    <w:p w:rsidR="00F14A4C" w:rsidRPr="003B71E8" w:rsidRDefault="003B71E8">
      <w:pPr>
        <w:pStyle w:val="21"/>
        <w:numPr>
          <w:ilvl w:val="0"/>
          <w:numId w:val="4"/>
        </w:numPr>
        <w:tabs>
          <w:tab w:val="left" w:pos="336"/>
        </w:tabs>
        <w:ind w:left="335" w:hanging="211"/>
        <w:jc w:val="both"/>
        <w:rPr>
          <w:color w:val="000000" w:themeColor="text1"/>
        </w:rPr>
      </w:pPr>
      <w:r w:rsidRPr="003B71E8">
        <w:rPr>
          <w:color w:val="000000" w:themeColor="text1"/>
          <w:w w:val="105"/>
        </w:rPr>
        <w:t>КРИТЕРИИ УСТАНОВЛЕНИЯ СТИМУЛИРУЮЩИХ</w:t>
      </w:r>
      <w:r w:rsidRPr="003B71E8">
        <w:rPr>
          <w:color w:val="000000" w:themeColor="text1"/>
          <w:spacing w:val="59"/>
          <w:w w:val="105"/>
        </w:rPr>
        <w:t xml:space="preserve"> </w:t>
      </w:r>
      <w:r w:rsidRPr="003B71E8">
        <w:rPr>
          <w:color w:val="000000" w:themeColor="text1"/>
          <w:w w:val="105"/>
        </w:rPr>
        <w:t>ВЫПЛАТ</w:t>
      </w:r>
    </w:p>
    <w:p w:rsidR="00F14A4C" w:rsidRPr="003B71E8" w:rsidRDefault="003B71E8">
      <w:pPr>
        <w:pStyle w:val="a3"/>
        <w:spacing w:before="16"/>
        <w:ind w:left="124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Критериями установления стимулирующих выплат являются: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31"/>
        </w:tabs>
        <w:spacing w:before="21" w:line="256" w:lineRule="auto"/>
        <w:ind w:left="130" w:right="227" w:hanging="12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качественное и своевременное выполнение должностных обязанностей работником, а также дополнительных видов</w:t>
      </w:r>
      <w:r w:rsidRPr="003B71E8">
        <w:rPr>
          <w:color w:val="000000" w:themeColor="text1"/>
          <w:spacing w:val="6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работ;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36"/>
        </w:tabs>
        <w:spacing w:line="295" w:lineRule="exact"/>
        <w:ind w:left="835" w:hanging="712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 xml:space="preserve">интенсивность </w:t>
      </w:r>
      <w:r w:rsidRPr="003B71E8">
        <w:rPr>
          <w:color w:val="000000" w:themeColor="text1"/>
          <w:spacing w:val="2"/>
          <w:w w:val="105"/>
          <w:sz w:val="27"/>
          <w:lang w:val="ru-RU"/>
        </w:rPr>
        <w:t xml:space="preserve">труда </w:t>
      </w:r>
      <w:r w:rsidRPr="003B71E8">
        <w:rPr>
          <w:color w:val="000000" w:themeColor="text1"/>
          <w:w w:val="105"/>
          <w:sz w:val="27"/>
          <w:lang w:val="ru-RU"/>
        </w:rPr>
        <w:t>работника, связанная с текущими изменениями</w:t>
      </w:r>
      <w:r w:rsidRPr="003B71E8">
        <w:rPr>
          <w:color w:val="000000" w:themeColor="text1"/>
          <w:spacing w:val="-21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в</w:t>
      </w:r>
    </w:p>
    <w:p w:rsidR="00F14A4C" w:rsidRPr="003B71E8" w:rsidRDefault="003B71E8">
      <w:pPr>
        <w:pStyle w:val="a3"/>
        <w:spacing w:before="12" w:line="254" w:lineRule="auto"/>
        <w:ind w:left="134" w:right="220" w:firstLine="3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учебном,</w:t>
      </w:r>
      <w:r w:rsidRPr="003B71E8">
        <w:rPr>
          <w:color w:val="000000" w:themeColor="text1"/>
          <w:spacing w:val="-5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научном</w:t>
      </w:r>
      <w:r w:rsidRPr="003B71E8">
        <w:rPr>
          <w:color w:val="000000" w:themeColor="text1"/>
          <w:spacing w:val="-3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процессах,</w:t>
      </w:r>
      <w:r w:rsidRPr="003B71E8">
        <w:rPr>
          <w:color w:val="000000" w:themeColor="text1"/>
          <w:spacing w:val="-9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эксплуатационном,</w:t>
      </w:r>
      <w:r w:rsidRPr="003B71E8">
        <w:rPr>
          <w:color w:val="000000" w:themeColor="text1"/>
          <w:spacing w:val="-21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инженерном</w:t>
      </w:r>
      <w:r w:rsidRPr="003B71E8">
        <w:rPr>
          <w:color w:val="000000" w:themeColor="text1"/>
          <w:spacing w:val="-5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и</w:t>
      </w:r>
      <w:r w:rsidRPr="003B71E8">
        <w:rPr>
          <w:color w:val="000000" w:themeColor="text1"/>
          <w:spacing w:val="-17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хозяйственном обслуживании, административном, финансово-экономическом, социальном, кадровом, бухгалтерском и других процессах управления вузом, обеспечением безопасности вуза, соблюдением правил охраны труда и техники безопасности в вузе, пожарной безопасности, других процессах, связанных с обеспечением основной и иной уставной деятельности</w:t>
      </w:r>
      <w:r w:rsidRPr="003B71E8">
        <w:rPr>
          <w:color w:val="000000" w:themeColor="text1"/>
          <w:spacing w:val="55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Академии;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42"/>
        </w:tabs>
        <w:spacing w:before="1" w:line="235" w:lineRule="auto"/>
        <w:ind w:left="139" w:right="216" w:firstLine="4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своевременное и качественное выполнение работы в установленные сроки и</w:t>
      </w:r>
      <w:r w:rsidRPr="003B71E8">
        <w:rPr>
          <w:color w:val="000000" w:themeColor="text1"/>
          <w:spacing w:val="15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графики;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45"/>
        </w:tabs>
        <w:spacing w:before="30" w:line="249" w:lineRule="auto"/>
        <w:ind w:left="146" w:right="198" w:hanging="8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sz w:val="27"/>
          <w:lang w:val="ru-RU"/>
        </w:rPr>
        <w:t>показатели проводимых в вузе рейтинговых и аккредитационных оценок качества образовательной и научной деятельности структурных подразделений Академии и отдельных</w:t>
      </w:r>
      <w:r w:rsidRPr="003B71E8">
        <w:rPr>
          <w:color w:val="000000" w:themeColor="text1"/>
          <w:spacing w:val="-14"/>
          <w:sz w:val="27"/>
          <w:lang w:val="ru-RU"/>
        </w:rPr>
        <w:t xml:space="preserve"> </w:t>
      </w:r>
      <w:r w:rsidRPr="003B71E8">
        <w:rPr>
          <w:color w:val="000000" w:themeColor="text1"/>
          <w:sz w:val="27"/>
          <w:lang w:val="ru-RU"/>
        </w:rPr>
        <w:t>сотрудников;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49"/>
        </w:tabs>
        <w:spacing w:before="21" w:line="249" w:lineRule="auto"/>
        <w:ind w:left="147" w:right="181" w:hanging="9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sz w:val="27"/>
          <w:lang w:val="ru-RU"/>
        </w:rPr>
        <w:t>внедрение инновационных процессов и новых технологий в учебный, научный процесс, эксплуатационно-инженерное и хозяйственное обслуживание Академии,  административное  управление  Академией,  финансово­ экономическое и социальное обеспечение деятельности Академии, кадровое и административное делопроизводство, бухгалтерский</w:t>
      </w:r>
      <w:r w:rsidRPr="003B71E8">
        <w:rPr>
          <w:color w:val="000000" w:themeColor="text1"/>
          <w:spacing w:val="56"/>
          <w:sz w:val="27"/>
          <w:lang w:val="ru-RU"/>
        </w:rPr>
        <w:t xml:space="preserve"> </w:t>
      </w:r>
      <w:r w:rsidRPr="003B71E8">
        <w:rPr>
          <w:color w:val="000000" w:themeColor="text1"/>
          <w:sz w:val="27"/>
          <w:lang w:val="ru-RU"/>
        </w:rPr>
        <w:t>учет;</w:t>
      </w:r>
    </w:p>
    <w:p w:rsidR="00F14A4C" w:rsidRPr="003B71E8" w:rsidRDefault="003B71E8">
      <w:pPr>
        <w:pStyle w:val="a4"/>
        <w:numPr>
          <w:ilvl w:val="0"/>
          <w:numId w:val="3"/>
        </w:numPr>
        <w:tabs>
          <w:tab w:val="left" w:pos="848"/>
        </w:tabs>
        <w:spacing w:before="20" w:line="249" w:lineRule="auto"/>
        <w:ind w:left="152" w:right="197" w:hanging="9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другие показатели качества и интенсивности труда работника, приводящие к улучшению уставной деятельности</w:t>
      </w:r>
      <w:r w:rsidRPr="003B71E8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Академии;</w:t>
      </w:r>
    </w:p>
    <w:p w:rsidR="00F14A4C" w:rsidRPr="003B71E8" w:rsidRDefault="003B71E8">
      <w:pPr>
        <w:pStyle w:val="a3"/>
        <w:spacing w:before="17" w:line="244" w:lineRule="auto"/>
        <w:ind w:left="146" w:right="172" w:firstLine="703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Проректорам Академии стимулирующие выплаты устанавливаются в порядке, предусмотренном для всех работников Академии, при условии отсутствия сбоев в работе и качественного выполнения своих основных задач и функций подразделениями, непосредственно подчиненными</w:t>
      </w:r>
      <w:r w:rsidRPr="003B71E8">
        <w:rPr>
          <w:color w:val="000000" w:themeColor="text1"/>
          <w:spacing w:val="12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проректору.</w:t>
      </w:r>
    </w:p>
    <w:p w:rsidR="00F14A4C" w:rsidRPr="003B71E8" w:rsidRDefault="00F14A4C">
      <w:pPr>
        <w:pStyle w:val="a3"/>
        <w:spacing w:before="8"/>
        <w:rPr>
          <w:color w:val="000000" w:themeColor="text1"/>
          <w:sz w:val="30"/>
          <w:lang w:val="ru-RU"/>
        </w:rPr>
      </w:pPr>
    </w:p>
    <w:p w:rsidR="00F14A4C" w:rsidRPr="003B71E8" w:rsidRDefault="003B71E8">
      <w:pPr>
        <w:pStyle w:val="a3"/>
        <w:spacing w:line="252" w:lineRule="auto"/>
        <w:ind w:left="142" w:right="181" w:firstLine="703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Главному бухгалтеру Академии стимулирующие выплаты устанавливаются</w:t>
      </w:r>
      <w:r w:rsidRPr="003B71E8">
        <w:rPr>
          <w:color w:val="000000" w:themeColor="text1"/>
          <w:spacing w:val="-21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в</w:t>
      </w:r>
      <w:r w:rsidRPr="003B71E8">
        <w:rPr>
          <w:color w:val="000000" w:themeColor="text1"/>
          <w:spacing w:val="-20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порядке,</w:t>
      </w:r>
      <w:r w:rsidRPr="003B71E8">
        <w:rPr>
          <w:color w:val="000000" w:themeColor="text1"/>
          <w:spacing w:val="-4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предусмотренном</w:t>
      </w:r>
      <w:r w:rsidRPr="003B71E8">
        <w:rPr>
          <w:color w:val="000000" w:themeColor="text1"/>
          <w:spacing w:val="-24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для</w:t>
      </w:r>
      <w:r w:rsidRPr="003B71E8">
        <w:rPr>
          <w:color w:val="000000" w:themeColor="text1"/>
          <w:spacing w:val="-9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всех</w:t>
      </w:r>
      <w:r w:rsidRPr="003B71E8">
        <w:rPr>
          <w:color w:val="000000" w:themeColor="text1"/>
          <w:spacing w:val="-7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работников</w:t>
      </w:r>
      <w:r w:rsidRPr="003B71E8">
        <w:rPr>
          <w:color w:val="000000" w:themeColor="text1"/>
          <w:spacing w:val="-5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Академии,</w:t>
      </w:r>
      <w:r w:rsidRPr="003B71E8">
        <w:rPr>
          <w:color w:val="000000" w:themeColor="text1"/>
          <w:spacing w:val="-3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а также при условии соблюдений правил бухгалтерского учета, недопущений финансовых и налоговых нарушений в деятельности</w:t>
      </w:r>
      <w:r w:rsidRPr="003B71E8">
        <w:rPr>
          <w:color w:val="000000" w:themeColor="text1"/>
          <w:spacing w:val="28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Академии.</w:t>
      </w:r>
    </w:p>
    <w:p w:rsidR="00F14A4C" w:rsidRPr="003B71E8" w:rsidRDefault="00F14A4C">
      <w:pPr>
        <w:pStyle w:val="a3"/>
        <w:spacing w:before="1"/>
        <w:rPr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a3"/>
        <w:spacing w:line="230" w:lineRule="auto"/>
        <w:ind w:left="142" w:right="231" w:firstLine="698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Размеры стимулирующих выплат руководителям подразделений устанавливаются Ректором Академии.</w:t>
      </w:r>
    </w:p>
    <w:p w:rsidR="00F14A4C" w:rsidRPr="003B71E8" w:rsidRDefault="00F14A4C">
      <w:pPr>
        <w:pStyle w:val="a3"/>
        <w:spacing w:before="9"/>
        <w:rPr>
          <w:color w:val="000000" w:themeColor="text1"/>
          <w:sz w:val="33"/>
          <w:lang w:val="ru-RU"/>
        </w:rPr>
      </w:pPr>
    </w:p>
    <w:p w:rsidR="00F14A4C" w:rsidRPr="003B71E8" w:rsidRDefault="003B71E8">
      <w:pPr>
        <w:pStyle w:val="a3"/>
        <w:spacing w:line="252" w:lineRule="auto"/>
        <w:ind w:left="133" w:right="211" w:firstLine="1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Основанием установления любой стимулирующей надбавки и издания кадрового приказа является представление с резолюцией</w:t>
      </w:r>
      <w:r w:rsidRPr="003B71E8">
        <w:rPr>
          <w:color w:val="000000" w:themeColor="text1"/>
          <w:spacing w:val="62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Ректора.</w:t>
      </w:r>
    </w:p>
    <w:p w:rsidR="00F14A4C" w:rsidRPr="003B71E8" w:rsidRDefault="00F14A4C">
      <w:pPr>
        <w:spacing w:line="252" w:lineRule="auto"/>
        <w:jc w:val="both"/>
        <w:rPr>
          <w:color w:val="000000" w:themeColor="text1"/>
          <w:lang w:val="ru-RU"/>
        </w:rPr>
        <w:sectPr w:rsidR="00F14A4C" w:rsidRPr="003B71E8">
          <w:pgSz w:w="11910" w:h="16840"/>
          <w:pgMar w:top="1040" w:right="640" w:bottom="980" w:left="1260" w:header="0" w:footer="755" w:gutter="0"/>
          <w:cols w:space="720"/>
        </w:sectPr>
      </w:pPr>
    </w:p>
    <w:p w:rsidR="00F14A4C" w:rsidRPr="003B71E8" w:rsidRDefault="003B71E8">
      <w:pPr>
        <w:pStyle w:val="21"/>
        <w:numPr>
          <w:ilvl w:val="0"/>
          <w:numId w:val="1"/>
        </w:numPr>
        <w:tabs>
          <w:tab w:val="left" w:pos="676"/>
          <w:tab w:val="left" w:pos="677"/>
          <w:tab w:val="left" w:pos="2915"/>
          <w:tab w:val="left" w:pos="5457"/>
          <w:tab w:val="left" w:pos="6455"/>
          <w:tab w:val="left" w:pos="8046"/>
        </w:tabs>
        <w:spacing w:before="74" w:line="276" w:lineRule="auto"/>
        <w:ind w:right="237" w:hanging="4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ОСНОВАНИЯ</w:t>
      </w:r>
      <w:r w:rsidRPr="003B71E8">
        <w:rPr>
          <w:color w:val="000000" w:themeColor="text1"/>
          <w:w w:val="105"/>
          <w:lang w:val="ru-RU"/>
        </w:rPr>
        <w:tab/>
        <w:t>УМЕНЬШЕНИЯ</w:t>
      </w:r>
      <w:r w:rsidRPr="003B71E8">
        <w:rPr>
          <w:color w:val="000000" w:themeColor="text1"/>
          <w:w w:val="105"/>
          <w:lang w:val="ru-RU"/>
        </w:rPr>
        <w:tab/>
        <w:t>ИЛИ</w:t>
      </w:r>
      <w:r w:rsidRPr="003B71E8">
        <w:rPr>
          <w:color w:val="000000" w:themeColor="text1"/>
          <w:w w:val="105"/>
          <w:lang w:val="ru-RU"/>
        </w:rPr>
        <w:tab/>
        <w:t>СНЯТИЯ</w:t>
      </w:r>
      <w:r w:rsidRPr="003B71E8">
        <w:rPr>
          <w:color w:val="000000" w:themeColor="text1"/>
          <w:w w:val="105"/>
          <w:lang w:val="ru-RU"/>
        </w:rPr>
        <w:tab/>
      </w:r>
      <w:r w:rsidRPr="003B71E8">
        <w:rPr>
          <w:color w:val="000000" w:themeColor="text1"/>
          <w:spacing w:val="-3"/>
          <w:lang w:val="ru-RU"/>
        </w:rPr>
        <w:t xml:space="preserve">(ЛИШЕНИЯ) </w:t>
      </w:r>
      <w:r w:rsidRPr="003B71E8">
        <w:rPr>
          <w:color w:val="000000" w:themeColor="text1"/>
          <w:w w:val="105"/>
          <w:lang w:val="ru-RU"/>
        </w:rPr>
        <w:t>СТИМУЛИРУЮП ИХ</w:t>
      </w:r>
      <w:r w:rsidRPr="003B71E8">
        <w:rPr>
          <w:color w:val="000000" w:themeColor="text1"/>
          <w:spacing w:val="20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ВЫПЛАТ</w:t>
      </w:r>
    </w:p>
    <w:p w:rsidR="00F14A4C" w:rsidRPr="003B71E8" w:rsidRDefault="003B71E8">
      <w:pPr>
        <w:pStyle w:val="a3"/>
        <w:spacing w:line="250" w:lineRule="exact"/>
        <w:ind w:left="125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Размер стимулирующих выплат уменьшается или снимается полностью за: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49"/>
          <w:tab w:val="left" w:pos="850"/>
        </w:tabs>
        <w:spacing w:before="55"/>
        <w:ind w:hanging="366"/>
        <w:jc w:val="left"/>
        <w:rPr>
          <w:color w:val="000000" w:themeColor="text1"/>
          <w:sz w:val="27"/>
        </w:rPr>
      </w:pPr>
      <w:r w:rsidRPr="003B71E8">
        <w:rPr>
          <w:color w:val="000000" w:themeColor="text1"/>
          <w:sz w:val="27"/>
        </w:rPr>
        <w:t>нарушение трудовой</w:t>
      </w:r>
      <w:r w:rsidRPr="003B71E8">
        <w:rPr>
          <w:color w:val="000000" w:themeColor="text1"/>
          <w:spacing w:val="-25"/>
          <w:sz w:val="27"/>
        </w:rPr>
        <w:t xml:space="preserve"> </w:t>
      </w:r>
      <w:r w:rsidRPr="003B71E8">
        <w:rPr>
          <w:color w:val="000000" w:themeColor="text1"/>
          <w:sz w:val="27"/>
        </w:rPr>
        <w:t>дисциплины;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49"/>
          <w:tab w:val="left" w:pos="850"/>
          <w:tab w:val="left" w:pos="2909"/>
          <w:tab w:val="left" w:pos="4874"/>
          <w:tab w:val="left" w:pos="6817"/>
          <w:tab w:val="left" w:pos="8212"/>
        </w:tabs>
        <w:spacing w:before="12" w:line="266" w:lineRule="auto"/>
        <w:ind w:right="223" w:hanging="360"/>
        <w:jc w:val="left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sz w:val="27"/>
          <w:lang w:val="ru-RU"/>
        </w:rPr>
        <w:t>невыполнение</w:t>
      </w:r>
      <w:r w:rsidRPr="003B71E8">
        <w:rPr>
          <w:color w:val="000000" w:themeColor="text1"/>
          <w:sz w:val="27"/>
          <w:lang w:val="ru-RU"/>
        </w:rPr>
        <w:tab/>
        <w:t>должностных</w:t>
      </w:r>
      <w:r w:rsidRPr="003B71E8">
        <w:rPr>
          <w:color w:val="000000" w:themeColor="text1"/>
          <w:sz w:val="27"/>
          <w:lang w:val="ru-RU"/>
        </w:rPr>
        <w:tab/>
        <w:t>обязанностей</w:t>
      </w:r>
      <w:r w:rsidRPr="003B71E8">
        <w:rPr>
          <w:color w:val="000000" w:themeColor="text1"/>
          <w:sz w:val="27"/>
          <w:lang w:val="ru-RU"/>
        </w:rPr>
        <w:tab/>
        <w:t>согласно</w:t>
      </w:r>
      <w:r w:rsidRPr="003B71E8">
        <w:rPr>
          <w:color w:val="000000" w:themeColor="text1"/>
          <w:sz w:val="27"/>
          <w:lang w:val="ru-RU"/>
        </w:rPr>
        <w:tab/>
        <w:t>должностной инструкции;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58"/>
          <w:tab w:val="left" w:pos="860"/>
        </w:tabs>
        <w:spacing w:line="304" w:lineRule="exact"/>
        <w:ind w:left="859" w:hanging="366"/>
        <w:jc w:val="left"/>
        <w:rPr>
          <w:color w:val="000000" w:themeColor="text1"/>
          <w:sz w:val="27"/>
        </w:rPr>
      </w:pPr>
      <w:r w:rsidRPr="003B71E8">
        <w:rPr>
          <w:color w:val="000000" w:themeColor="text1"/>
          <w:sz w:val="27"/>
        </w:rPr>
        <w:t>невыполнение приказа Ректора</w:t>
      </w:r>
      <w:r w:rsidRPr="003B71E8">
        <w:rPr>
          <w:color w:val="000000" w:themeColor="text1"/>
          <w:spacing w:val="9"/>
          <w:sz w:val="27"/>
        </w:rPr>
        <w:t xml:space="preserve"> </w:t>
      </w:r>
      <w:r w:rsidRPr="003B71E8">
        <w:rPr>
          <w:color w:val="000000" w:themeColor="text1"/>
          <w:sz w:val="27"/>
        </w:rPr>
        <w:t>Академии;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63"/>
          <w:tab w:val="left" w:pos="864"/>
        </w:tabs>
        <w:spacing w:before="40"/>
        <w:ind w:left="863" w:hanging="361"/>
        <w:jc w:val="left"/>
        <w:rPr>
          <w:color w:val="000000" w:themeColor="text1"/>
          <w:sz w:val="27"/>
        </w:rPr>
      </w:pPr>
      <w:r w:rsidRPr="003B71E8">
        <w:rPr>
          <w:color w:val="000000" w:themeColor="text1"/>
          <w:sz w:val="27"/>
        </w:rPr>
        <w:t>ухудшение качества оказываемых</w:t>
      </w:r>
      <w:r w:rsidRPr="003B71E8">
        <w:rPr>
          <w:color w:val="000000" w:themeColor="text1"/>
          <w:spacing w:val="22"/>
          <w:sz w:val="27"/>
        </w:rPr>
        <w:t xml:space="preserve"> </w:t>
      </w:r>
      <w:r w:rsidRPr="003B71E8">
        <w:rPr>
          <w:color w:val="000000" w:themeColor="text1"/>
          <w:sz w:val="27"/>
        </w:rPr>
        <w:t>услуг;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63"/>
          <w:tab w:val="left" w:pos="864"/>
        </w:tabs>
        <w:spacing w:before="40"/>
        <w:ind w:left="863" w:hanging="361"/>
        <w:jc w:val="left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нарушение правил внутреннего трудового</w:t>
      </w:r>
      <w:r w:rsidRPr="003B71E8">
        <w:rPr>
          <w:color w:val="000000" w:themeColor="text1"/>
          <w:spacing w:val="54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распорядка;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68"/>
          <w:tab w:val="left" w:pos="869"/>
        </w:tabs>
        <w:spacing w:before="45"/>
        <w:ind w:left="868" w:hanging="361"/>
        <w:jc w:val="left"/>
        <w:rPr>
          <w:color w:val="000000" w:themeColor="text1"/>
          <w:sz w:val="27"/>
        </w:rPr>
      </w:pPr>
      <w:r w:rsidRPr="003B71E8">
        <w:rPr>
          <w:color w:val="000000" w:themeColor="text1"/>
          <w:w w:val="105"/>
          <w:sz w:val="27"/>
        </w:rPr>
        <w:t>нарушение техники</w:t>
      </w:r>
      <w:r w:rsidRPr="003B71E8">
        <w:rPr>
          <w:color w:val="000000" w:themeColor="text1"/>
          <w:spacing w:val="26"/>
          <w:w w:val="105"/>
          <w:sz w:val="27"/>
        </w:rPr>
        <w:t xml:space="preserve"> </w:t>
      </w:r>
      <w:r w:rsidRPr="003B71E8">
        <w:rPr>
          <w:color w:val="000000" w:themeColor="text1"/>
          <w:w w:val="105"/>
          <w:sz w:val="27"/>
        </w:rPr>
        <w:t>безопасности;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68"/>
          <w:tab w:val="left" w:pos="869"/>
        </w:tabs>
        <w:spacing w:before="22"/>
        <w:ind w:left="868" w:hanging="361"/>
        <w:jc w:val="left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sz w:val="27"/>
          <w:lang w:val="ru-RU"/>
        </w:rPr>
        <w:t>наличие обоснованных устных или письменных</w:t>
      </w:r>
      <w:r w:rsidRPr="003B71E8">
        <w:rPr>
          <w:color w:val="000000" w:themeColor="text1"/>
          <w:spacing w:val="-16"/>
          <w:sz w:val="27"/>
          <w:lang w:val="ru-RU"/>
        </w:rPr>
        <w:t xml:space="preserve"> </w:t>
      </w:r>
      <w:r w:rsidRPr="003B71E8">
        <w:rPr>
          <w:color w:val="000000" w:themeColor="text1"/>
          <w:sz w:val="27"/>
          <w:lang w:val="ru-RU"/>
        </w:rPr>
        <w:t>жалоб;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45"/>
        <w:ind w:left="873" w:hanging="361"/>
        <w:jc w:val="left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не обеспечение сохранности здания и</w:t>
      </w:r>
      <w:r w:rsidRPr="003B71E8">
        <w:rPr>
          <w:color w:val="000000" w:themeColor="text1"/>
          <w:spacing w:val="-33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имущества;</w:t>
      </w:r>
    </w:p>
    <w:p w:rsidR="00F14A4C" w:rsidRPr="003B71E8" w:rsidRDefault="003B71E8">
      <w:pPr>
        <w:pStyle w:val="a4"/>
        <w:numPr>
          <w:ilvl w:val="1"/>
          <w:numId w:val="1"/>
        </w:numPr>
        <w:tabs>
          <w:tab w:val="left" w:pos="871"/>
        </w:tabs>
        <w:spacing w:before="30" w:line="254" w:lineRule="auto"/>
        <w:ind w:left="882" w:right="175"/>
        <w:rPr>
          <w:color w:val="000000" w:themeColor="text1"/>
          <w:sz w:val="27"/>
          <w:lang w:val="ru-RU"/>
        </w:rPr>
      </w:pPr>
      <w:r w:rsidRPr="003B71E8">
        <w:rPr>
          <w:color w:val="000000" w:themeColor="text1"/>
          <w:w w:val="105"/>
          <w:sz w:val="27"/>
          <w:lang w:val="ru-RU"/>
        </w:rPr>
        <w:t>Ректор имеет право самостоятельно или с учетом представления руководителя подразделения изменить размер стимулирующей выплаты при несвоевременном выполнении порученного руководителем задания (работы), не выполнением нормированного задания, объема порученной основной и (или) дополнительной работы и др.</w:t>
      </w:r>
      <w:r w:rsidRPr="003B71E8">
        <w:rPr>
          <w:color w:val="000000" w:themeColor="text1"/>
          <w:spacing w:val="-2"/>
          <w:w w:val="105"/>
          <w:sz w:val="27"/>
          <w:lang w:val="ru-RU"/>
        </w:rPr>
        <w:t xml:space="preserve"> </w:t>
      </w:r>
      <w:r w:rsidRPr="003B71E8">
        <w:rPr>
          <w:color w:val="000000" w:themeColor="text1"/>
          <w:w w:val="105"/>
          <w:sz w:val="27"/>
          <w:lang w:val="ru-RU"/>
        </w:rPr>
        <w:t>основаниям.</w:t>
      </w:r>
    </w:p>
    <w:p w:rsidR="00F14A4C" w:rsidRPr="003B71E8" w:rsidRDefault="00F14A4C">
      <w:pPr>
        <w:pStyle w:val="a3"/>
        <w:spacing w:before="7"/>
        <w:rPr>
          <w:color w:val="000000" w:themeColor="text1"/>
          <w:sz w:val="26"/>
          <w:lang w:val="ru-RU"/>
        </w:rPr>
      </w:pPr>
    </w:p>
    <w:p w:rsidR="00F14A4C" w:rsidRPr="003B71E8" w:rsidRDefault="003B71E8">
      <w:pPr>
        <w:pStyle w:val="a3"/>
        <w:tabs>
          <w:tab w:val="left" w:pos="2156"/>
          <w:tab w:val="left" w:pos="3182"/>
          <w:tab w:val="left" w:pos="4786"/>
          <w:tab w:val="left" w:pos="6637"/>
          <w:tab w:val="left" w:pos="7437"/>
          <w:tab w:val="left" w:pos="8599"/>
        </w:tabs>
        <w:spacing w:line="259" w:lineRule="auto"/>
        <w:ind w:left="172" w:right="170" w:hanging="1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>Приведенные</w:t>
      </w:r>
      <w:r w:rsidRPr="003B71E8">
        <w:rPr>
          <w:color w:val="000000" w:themeColor="text1"/>
          <w:lang w:val="ru-RU"/>
        </w:rPr>
        <w:tab/>
        <w:t>выше</w:t>
      </w:r>
      <w:r w:rsidRPr="003B71E8">
        <w:rPr>
          <w:color w:val="000000" w:themeColor="text1"/>
          <w:lang w:val="ru-RU"/>
        </w:rPr>
        <w:tab/>
        <w:t>основания</w:t>
      </w:r>
      <w:r w:rsidRPr="003B71E8">
        <w:rPr>
          <w:color w:val="000000" w:themeColor="text1"/>
          <w:lang w:val="ru-RU"/>
        </w:rPr>
        <w:tab/>
        <w:t>уменьшения</w:t>
      </w:r>
      <w:r w:rsidRPr="003B71E8">
        <w:rPr>
          <w:color w:val="000000" w:themeColor="text1"/>
          <w:lang w:val="ru-RU"/>
        </w:rPr>
        <w:tab/>
        <w:t>или</w:t>
      </w:r>
      <w:r w:rsidRPr="003B71E8">
        <w:rPr>
          <w:color w:val="000000" w:themeColor="text1"/>
          <w:lang w:val="ru-RU"/>
        </w:rPr>
        <w:tab/>
        <w:t>снятия</w:t>
      </w:r>
      <w:r w:rsidRPr="003B71E8">
        <w:rPr>
          <w:color w:val="000000" w:themeColor="text1"/>
          <w:lang w:val="ru-RU"/>
        </w:rPr>
        <w:tab/>
        <w:t>(лишения) стимулирующих выплат могут быть изменены и</w:t>
      </w:r>
      <w:r w:rsidRPr="003B71E8">
        <w:rPr>
          <w:color w:val="000000" w:themeColor="text1"/>
          <w:spacing w:val="-7"/>
          <w:lang w:val="ru-RU"/>
        </w:rPr>
        <w:t xml:space="preserve"> </w:t>
      </w:r>
      <w:r w:rsidRPr="003B71E8">
        <w:rPr>
          <w:color w:val="000000" w:themeColor="text1"/>
          <w:lang w:val="ru-RU"/>
        </w:rPr>
        <w:t>дополнены.</w:t>
      </w:r>
    </w:p>
    <w:p w:rsidR="00F14A4C" w:rsidRPr="003B71E8" w:rsidRDefault="00F14A4C">
      <w:pPr>
        <w:pStyle w:val="a3"/>
        <w:rPr>
          <w:color w:val="000000" w:themeColor="text1"/>
          <w:sz w:val="20"/>
          <w:lang w:val="ru-RU"/>
        </w:rPr>
      </w:pPr>
    </w:p>
    <w:p w:rsidR="00F14A4C" w:rsidRPr="003B71E8" w:rsidRDefault="00F14A4C">
      <w:pPr>
        <w:rPr>
          <w:color w:val="000000" w:themeColor="text1"/>
          <w:sz w:val="20"/>
          <w:lang w:val="ru-RU"/>
        </w:rPr>
        <w:sectPr w:rsidR="00F14A4C" w:rsidRPr="003B71E8">
          <w:pgSz w:w="11910" w:h="16840"/>
          <w:pgMar w:top="1380" w:right="640" w:bottom="960" w:left="1260" w:header="0" w:footer="755" w:gutter="0"/>
          <w:cols w:space="720"/>
        </w:sectPr>
      </w:pPr>
    </w:p>
    <w:p w:rsidR="00F14A4C" w:rsidRPr="003B71E8" w:rsidRDefault="003B71E8">
      <w:pPr>
        <w:pStyle w:val="a3"/>
        <w:tabs>
          <w:tab w:val="left" w:pos="647"/>
        </w:tabs>
        <w:spacing w:before="94" w:line="244" w:lineRule="auto"/>
        <w:ind w:left="187" w:hanging="10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В</w:t>
      </w:r>
      <w:r w:rsidRPr="003B71E8">
        <w:rPr>
          <w:color w:val="000000" w:themeColor="text1"/>
          <w:w w:val="105"/>
          <w:lang w:val="ru-RU"/>
        </w:rPr>
        <w:tab/>
        <w:t xml:space="preserve">указанных </w:t>
      </w:r>
      <w:r w:rsidRPr="003B71E8">
        <w:rPr>
          <w:color w:val="000000" w:themeColor="text1"/>
          <w:spacing w:val="-1"/>
          <w:lang w:val="ru-RU"/>
        </w:rPr>
        <w:t>стимулирующей</w:t>
      </w:r>
    </w:p>
    <w:p w:rsidR="00F14A4C" w:rsidRPr="003B71E8" w:rsidRDefault="003B71E8">
      <w:pPr>
        <w:pStyle w:val="a3"/>
        <w:tabs>
          <w:tab w:val="left" w:pos="1244"/>
          <w:tab w:val="left" w:pos="1662"/>
          <w:tab w:val="left" w:pos="1845"/>
        </w:tabs>
        <w:spacing w:before="94" w:line="249" w:lineRule="auto"/>
        <w:ind w:left="393" w:right="38" w:hanging="378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br w:type="column"/>
        <w:t>случаях</w:t>
      </w:r>
      <w:r w:rsidRPr="003B71E8">
        <w:rPr>
          <w:color w:val="000000" w:themeColor="text1"/>
          <w:lang w:val="ru-RU"/>
        </w:rPr>
        <w:tab/>
        <w:t>к</w:t>
      </w:r>
      <w:r w:rsidRPr="003B71E8">
        <w:rPr>
          <w:color w:val="000000" w:themeColor="text1"/>
          <w:lang w:val="ru-RU"/>
        </w:rPr>
        <w:tab/>
      </w:r>
      <w:r w:rsidRPr="003B71E8">
        <w:rPr>
          <w:color w:val="000000" w:themeColor="text1"/>
          <w:spacing w:val="-1"/>
          <w:lang w:val="ru-RU"/>
        </w:rPr>
        <w:t xml:space="preserve">представлению </w:t>
      </w:r>
      <w:r w:rsidRPr="003B71E8">
        <w:rPr>
          <w:color w:val="000000" w:themeColor="text1"/>
          <w:lang w:val="ru-RU"/>
        </w:rPr>
        <w:t>выплаты</w:t>
      </w:r>
      <w:r w:rsidRPr="003B71E8">
        <w:rPr>
          <w:color w:val="000000" w:themeColor="text1"/>
          <w:lang w:val="ru-RU"/>
        </w:rPr>
        <w:tab/>
      </w:r>
      <w:r w:rsidRPr="003B71E8">
        <w:rPr>
          <w:color w:val="000000" w:themeColor="text1"/>
          <w:lang w:val="ru-RU"/>
        </w:rPr>
        <w:tab/>
        <w:t>прилагаются</w:t>
      </w:r>
    </w:p>
    <w:p w:rsidR="00F14A4C" w:rsidRPr="003B71E8" w:rsidRDefault="003B71E8">
      <w:pPr>
        <w:pStyle w:val="a3"/>
        <w:tabs>
          <w:tab w:val="left" w:pos="748"/>
          <w:tab w:val="left" w:pos="1984"/>
          <w:tab w:val="left" w:pos="2556"/>
          <w:tab w:val="left" w:pos="3264"/>
        </w:tabs>
        <w:spacing w:before="89" w:line="249" w:lineRule="auto"/>
        <w:ind w:left="179" w:right="134" w:hanging="2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br w:type="column"/>
      </w:r>
      <w:r w:rsidRPr="003B71E8">
        <w:rPr>
          <w:color w:val="000000" w:themeColor="text1"/>
          <w:w w:val="105"/>
          <w:lang w:val="ru-RU"/>
        </w:rPr>
        <w:t>об</w:t>
      </w:r>
      <w:r w:rsidRPr="003B71E8">
        <w:rPr>
          <w:color w:val="000000" w:themeColor="text1"/>
          <w:w w:val="105"/>
          <w:lang w:val="ru-RU"/>
        </w:rPr>
        <w:tab/>
        <w:t>уменьшении</w:t>
      </w:r>
      <w:r w:rsidRPr="003B71E8">
        <w:rPr>
          <w:color w:val="000000" w:themeColor="text1"/>
          <w:w w:val="105"/>
          <w:lang w:val="ru-RU"/>
        </w:rPr>
        <w:tab/>
        <w:t>или</w:t>
      </w:r>
      <w:r w:rsidRPr="003B71E8">
        <w:rPr>
          <w:color w:val="000000" w:themeColor="text1"/>
          <w:w w:val="105"/>
          <w:lang w:val="ru-RU"/>
        </w:rPr>
        <w:tab/>
      </w:r>
      <w:r w:rsidRPr="003B71E8">
        <w:rPr>
          <w:color w:val="000000" w:themeColor="text1"/>
          <w:lang w:val="ru-RU"/>
        </w:rPr>
        <w:t xml:space="preserve">снятии </w:t>
      </w:r>
      <w:r w:rsidRPr="003B71E8">
        <w:rPr>
          <w:color w:val="000000" w:themeColor="text1"/>
          <w:w w:val="105"/>
          <w:lang w:val="ru-RU"/>
        </w:rPr>
        <w:t>документы,</w:t>
      </w:r>
      <w:r w:rsidRPr="003B71E8">
        <w:rPr>
          <w:color w:val="000000" w:themeColor="text1"/>
          <w:w w:val="105"/>
          <w:lang w:val="ru-RU"/>
        </w:rPr>
        <w:tab/>
      </w:r>
      <w:r w:rsidRPr="003B71E8">
        <w:rPr>
          <w:color w:val="000000" w:themeColor="text1"/>
          <w:lang w:val="ru-RU"/>
        </w:rPr>
        <w:t>подтверждающие</w:t>
      </w:r>
    </w:p>
    <w:p w:rsidR="00F14A4C" w:rsidRPr="003B71E8" w:rsidRDefault="00F14A4C">
      <w:pPr>
        <w:spacing w:line="249" w:lineRule="auto"/>
        <w:rPr>
          <w:color w:val="000000" w:themeColor="text1"/>
          <w:lang w:val="ru-RU"/>
        </w:rPr>
        <w:sectPr w:rsidR="00F14A4C" w:rsidRPr="003B71E8">
          <w:type w:val="continuous"/>
          <w:pgSz w:w="11910" w:h="16840"/>
          <w:pgMar w:top="940" w:right="640" w:bottom="0" w:left="1260" w:header="720" w:footer="720" w:gutter="0"/>
          <w:cols w:num="3" w:space="720" w:equalWidth="0">
            <w:col w:w="2137" w:space="40"/>
            <w:col w:w="3508" w:space="79"/>
            <w:col w:w="4246"/>
          </w:cols>
        </w:sectPr>
      </w:pPr>
    </w:p>
    <w:p w:rsidR="00F14A4C" w:rsidRPr="003B71E8" w:rsidRDefault="003B71E8">
      <w:pPr>
        <w:pStyle w:val="a3"/>
        <w:spacing w:line="256" w:lineRule="auto"/>
        <w:ind w:left="192" w:right="150" w:hanging="4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>допущенные сотрудником несвоевременное выполнение порученного руководителем задания (работы), не выполнения  нормированного  задания, объема порученной основной и (или) дополнительной работы или иные обоснования уменьшения размера стимулирующей выплаты или ее</w:t>
      </w:r>
      <w:r w:rsidRPr="003B71E8">
        <w:rPr>
          <w:color w:val="000000" w:themeColor="text1"/>
          <w:spacing w:val="16"/>
          <w:lang w:val="ru-RU"/>
        </w:rPr>
        <w:t xml:space="preserve"> </w:t>
      </w:r>
      <w:r w:rsidRPr="003B71E8">
        <w:rPr>
          <w:color w:val="000000" w:themeColor="text1"/>
          <w:lang w:val="ru-RU"/>
        </w:rPr>
        <w:t>снятии.</w:t>
      </w:r>
    </w:p>
    <w:p w:rsidR="00F14A4C" w:rsidRPr="003B71E8" w:rsidRDefault="00F14A4C">
      <w:pPr>
        <w:pStyle w:val="a3"/>
        <w:spacing w:before="7"/>
        <w:rPr>
          <w:color w:val="000000" w:themeColor="text1"/>
          <w:lang w:val="ru-RU"/>
        </w:rPr>
      </w:pPr>
    </w:p>
    <w:p w:rsidR="00F14A4C" w:rsidRPr="003B71E8" w:rsidRDefault="003B71E8">
      <w:pPr>
        <w:pStyle w:val="a3"/>
        <w:tabs>
          <w:tab w:val="left" w:pos="4874"/>
          <w:tab w:val="left" w:pos="8922"/>
        </w:tabs>
        <w:ind w:left="200" w:right="128" w:hanging="9"/>
        <w:jc w:val="both"/>
        <w:rPr>
          <w:b/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 xml:space="preserve">Стимулирующие выплаты сотрудникам, имеющим  дисциплинарные  взыскания, не выплачиваются с момента назначения  дисциплинарного  взыскания  до </w:t>
      </w:r>
      <w:r w:rsidRPr="003B71E8">
        <w:rPr>
          <w:color w:val="000000" w:themeColor="text1"/>
          <w:position w:val="2"/>
          <w:lang w:val="ru-RU"/>
        </w:rPr>
        <w:t>момента</w:t>
      </w:r>
      <w:r w:rsidRPr="003B71E8">
        <w:rPr>
          <w:color w:val="000000" w:themeColor="text1"/>
          <w:position w:val="2"/>
          <w:lang w:val="ru-RU"/>
        </w:rPr>
        <w:tab/>
      </w:r>
      <w:r w:rsidRPr="003B71E8">
        <w:rPr>
          <w:color w:val="000000" w:themeColor="text1"/>
          <w:lang w:val="ru-RU"/>
        </w:rPr>
        <w:t>его</w:t>
      </w:r>
      <w:r w:rsidRPr="003B71E8">
        <w:rPr>
          <w:color w:val="000000" w:themeColor="text1"/>
          <w:lang w:val="ru-RU"/>
        </w:rPr>
        <w:tab/>
      </w:r>
      <w:r w:rsidRPr="003B71E8">
        <w:rPr>
          <w:b/>
          <w:color w:val="000000" w:themeColor="text1"/>
          <w:lang w:val="ru-RU"/>
        </w:rPr>
        <w:t>снятия.</w:t>
      </w:r>
    </w:p>
    <w:p w:rsidR="00F14A4C" w:rsidRPr="003B71E8" w:rsidRDefault="00F14A4C">
      <w:pPr>
        <w:pStyle w:val="a3"/>
        <w:spacing w:before="8"/>
        <w:rPr>
          <w:b/>
          <w:color w:val="000000" w:themeColor="text1"/>
          <w:sz w:val="29"/>
          <w:lang w:val="ru-RU"/>
        </w:rPr>
      </w:pPr>
    </w:p>
    <w:p w:rsidR="00F14A4C" w:rsidRPr="003B71E8" w:rsidRDefault="003B71E8">
      <w:pPr>
        <w:pStyle w:val="a3"/>
        <w:spacing w:line="256" w:lineRule="auto"/>
        <w:ind w:left="196" w:right="130" w:firstLine="4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lang w:val="ru-RU"/>
        </w:rPr>
        <w:t>При отсутствии или недостатке финансовых средств, по независящим  от Академии причинам, Ректор Академии имеет право приостановить выплату стимулирующих выплат, либо пересмотреть их размеры на основании</w:t>
      </w:r>
      <w:r w:rsidRPr="003B71E8">
        <w:rPr>
          <w:color w:val="000000" w:themeColor="text1"/>
          <w:spacing w:val="22"/>
          <w:lang w:val="ru-RU"/>
        </w:rPr>
        <w:t xml:space="preserve"> </w:t>
      </w:r>
      <w:r w:rsidRPr="003B71E8">
        <w:rPr>
          <w:color w:val="000000" w:themeColor="text1"/>
          <w:lang w:val="ru-RU"/>
        </w:rPr>
        <w:t>приказа.</w:t>
      </w:r>
    </w:p>
    <w:p w:rsidR="00F14A4C" w:rsidRPr="003B71E8" w:rsidRDefault="00F14A4C">
      <w:pPr>
        <w:pStyle w:val="a3"/>
        <w:rPr>
          <w:color w:val="000000" w:themeColor="text1"/>
          <w:lang w:val="ru-RU"/>
        </w:rPr>
      </w:pPr>
    </w:p>
    <w:p w:rsidR="00F14A4C" w:rsidRPr="003B71E8" w:rsidRDefault="003B71E8">
      <w:pPr>
        <w:pStyle w:val="a3"/>
        <w:spacing w:line="254" w:lineRule="auto"/>
        <w:ind w:left="199" w:right="124" w:firstLine="2"/>
        <w:jc w:val="both"/>
        <w:rPr>
          <w:color w:val="000000" w:themeColor="text1"/>
          <w:lang w:val="ru-RU"/>
        </w:rPr>
      </w:pPr>
      <w:r w:rsidRPr="003B71E8">
        <w:rPr>
          <w:color w:val="000000" w:themeColor="text1"/>
          <w:w w:val="105"/>
          <w:lang w:val="ru-RU"/>
        </w:rPr>
        <w:t>Размер надбавки (доплаты) пересматривается при переводе работника на иную должность (работу, специальность) и (или) в другое подразделение, а также в связи с изменением его функциональных обязанностей, характера выполняемых работ, а также при изменении системы оплаты</w:t>
      </w:r>
      <w:r w:rsidRPr="003B71E8">
        <w:rPr>
          <w:color w:val="000000" w:themeColor="text1"/>
          <w:spacing w:val="3"/>
          <w:w w:val="105"/>
          <w:lang w:val="ru-RU"/>
        </w:rPr>
        <w:t xml:space="preserve"> </w:t>
      </w:r>
      <w:r w:rsidRPr="003B71E8">
        <w:rPr>
          <w:color w:val="000000" w:themeColor="text1"/>
          <w:w w:val="105"/>
          <w:lang w:val="ru-RU"/>
        </w:rPr>
        <w:t>труда.</w:t>
      </w:r>
    </w:p>
    <w:sectPr w:rsidR="00F14A4C" w:rsidRPr="003B71E8" w:rsidSect="00F14A4C">
      <w:type w:val="continuous"/>
      <w:pgSz w:w="11910" w:h="16840"/>
      <w:pgMar w:top="940" w:right="64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A4C" w:rsidRDefault="00F14A4C" w:rsidP="00F14A4C">
      <w:r>
        <w:separator/>
      </w:r>
    </w:p>
  </w:endnote>
  <w:endnote w:type="continuationSeparator" w:id="0">
    <w:p w:rsidR="00F14A4C" w:rsidRDefault="00F14A4C" w:rsidP="00F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A4C" w:rsidRDefault="00B614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65pt;margin-top:791.75pt;width:83.7pt;height:16.2pt;z-index:-251658752;mso-position-horizontal-relative:page;mso-position-vertical-relative:page" filled="f" stroked="f">
          <v:textbox inset="0,0,0,0">
            <w:txbxContent>
              <w:p w:rsidR="00F14A4C" w:rsidRDefault="003B71E8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050505"/>
                    <w:w w:val="105"/>
                    <w:sz w:val="23"/>
                  </w:rPr>
                  <w:t xml:space="preserve">Страница </w:t>
                </w:r>
                <w:r w:rsidR="00F14A4C">
                  <w:fldChar w:fldCharType="begin"/>
                </w:r>
                <w:r>
                  <w:rPr>
                    <w:color w:val="050505"/>
                    <w:w w:val="105"/>
                    <w:sz w:val="23"/>
                  </w:rPr>
                  <w:instrText xml:space="preserve"> PAGE </w:instrText>
                </w:r>
                <w:r w:rsidR="00F14A4C">
                  <w:fldChar w:fldCharType="separate"/>
                </w:r>
                <w:r>
                  <w:rPr>
                    <w:noProof/>
                    <w:color w:val="050505"/>
                    <w:w w:val="105"/>
                    <w:sz w:val="23"/>
                  </w:rPr>
                  <w:t>4</w:t>
                </w:r>
                <w:r w:rsidR="00F14A4C">
                  <w:fldChar w:fldCharType="end"/>
                </w:r>
                <w:r>
                  <w:rPr>
                    <w:color w:val="050505"/>
                    <w:w w:val="105"/>
                    <w:sz w:val="23"/>
                  </w:rPr>
                  <w:t xml:space="preserve"> из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A4C" w:rsidRDefault="00F14A4C" w:rsidP="00F14A4C">
      <w:r>
        <w:separator/>
      </w:r>
    </w:p>
  </w:footnote>
  <w:footnote w:type="continuationSeparator" w:id="0">
    <w:p w:rsidR="00F14A4C" w:rsidRDefault="00F14A4C" w:rsidP="00F1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FC8"/>
    <w:multiLevelType w:val="hybridMultilevel"/>
    <w:tmpl w:val="F29A815C"/>
    <w:lvl w:ilvl="0" w:tplc="149CF998">
      <w:start w:val="6"/>
      <w:numFmt w:val="decimal"/>
      <w:lvlText w:val="%1."/>
      <w:lvlJc w:val="left"/>
      <w:pPr>
        <w:ind w:left="123" w:hanging="558"/>
        <w:jc w:val="left"/>
      </w:pPr>
      <w:rPr>
        <w:rFonts w:ascii="Times New Roman" w:eastAsia="Times New Roman" w:hAnsi="Times New Roman" w:cs="Times New Roman" w:hint="default"/>
        <w:b/>
        <w:bCs/>
        <w:color w:val="0A0A0A"/>
        <w:w w:val="104"/>
        <w:sz w:val="27"/>
        <w:szCs w:val="27"/>
      </w:rPr>
    </w:lvl>
    <w:lvl w:ilvl="1" w:tplc="BEF689A4">
      <w:numFmt w:val="bullet"/>
      <w:lvlText w:val="•"/>
      <w:lvlJc w:val="left"/>
      <w:pPr>
        <w:ind w:left="849" w:hanging="365"/>
      </w:pPr>
      <w:rPr>
        <w:rFonts w:ascii="Times New Roman" w:eastAsia="Times New Roman" w:hAnsi="Times New Roman" w:cs="Times New Roman" w:hint="default"/>
        <w:color w:val="0A0A0A"/>
        <w:w w:val="104"/>
        <w:sz w:val="27"/>
        <w:szCs w:val="27"/>
      </w:rPr>
    </w:lvl>
    <w:lvl w:ilvl="2" w:tplc="CE042016">
      <w:numFmt w:val="bullet"/>
      <w:lvlText w:val="•"/>
      <w:lvlJc w:val="left"/>
      <w:pPr>
        <w:ind w:left="1858" w:hanging="365"/>
      </w:pPr>
      <w:rPr>
        <w:rFonts w:hint="default"/>
      </w:rPr>
    </w:lvl>
    <w:lvl w:ilvl="3" w:tplc="7582905E">
      <w:numFmt w:val="bullet"/>
      <w:lvlText w:val="•"/>
      <w:lvlJc w:val="left"/>
      <w:pPr>
        <w:ind w:left="2876" w:hanging="365"/>
      </w:pPr>
      <w:rPr>
        <w:rFonts w:hint="default"/>
      </w:rPr>
    </w:lvl>
    <w:lvl w:ilvl="4" w:tplc="CFAC9B04">
      <w:numFmt w:val="bullet"/>
      <w:lvlText w:val="•"/>
      <w:lvlJc w:val="left"/>
      <w:pPr>
        <w:ind w:left="3894" w:hanging="365"/>
      </w:pPr>
      <w:rPr>
        <w:rFonts w:hint="default"/>
      </w:rPr>
    </w:lvl>
    <w:lvl w:ilvl="5" w:tplc="70A281B6">
      <w:numFmt w:val="bullet"/>
      <w:lvlText w:val="•"/>
      <w:lvlJc w:val="left"/>
      <w:pPr>
        <w:ind w:left="4912" w:hanging="365"/>
      </w:pPr>
      <w:rPr>
        <w:rFonts w:hint="default"/>
      </w:rPr>
    </w:lvl>
    <w:lvl w:ilvl="6" w:tplc="81725934">
      <w:numFmt w:val="bullet"/>
      <w:lvlText w:val="•"/>
      <w:lvlJc w:val="left"/>
      <w:pPr>
        <w:ind w:left="5931" w:hanging="365"/>
      </w:pPr>
      <w:rPr>
        <w:rFonts w:hint="default"/>
      </w:rPr>
    </w:lvl>
    <w:lvl w:ilvl="7" w:tplc="B55292A2">
      <w:numFmt w:val="bullet"/>
      <w:lvlText w:val="•"/>
      <w:lvlJc w:val="left"/>
      <w:pPr>
        <w:ind w:left="6949" w:hanging="365"/>
      </w:pPr>
      <w:rPr>
        <w:rFonts w:hint="default"/>
      </w:rPr>
    </w:lvl>
    <w:lvl w:ilvl="8" w:tplc="C4A441A8">
      <w:numFmt w:val="bullet"/>
      <w:lvlText w:val="•"/>
      <w:lvlJc w:val="left"/>
      <w:pPr>
        <w:ind w:left="7967" w:hanging="365"/>
      </w:pPr>
      <w:rPr>
        <w:rFonts w:hint="default"/>
      </w:rPr>
    </w:lvl>
  </w:abstractNum>
  <w:abstractNum w:abstractNumId="1" w15:restartNumberingAfterBreak="0">
    <w:nsid w:val="183269A3"/>
    <w:multiLevelType w:val="hybridMultilevel"/>
    <w:tmpl w:val="CAF82E6C"/>
    <w:lvl w:ilvl="0" w:tplc="43E4DD50">
      <w:numFmt w:val="bullet"/>
      <w:lvlText w:val="•"/>
      <w:lvlJc w:val="left"/>
      <w:pPr>
        <w:ind w:left="885" w:hanging="716"/>
      </w:pPr>
      <w:rPr>
        <w:rFonts w:hint="default"/>
        <w:w w:val="103"/>
      </w:rPr>
    </w:lvl>
    <w:lvl w:ilvl="1" w:tplc="02D03DE6">
      <w:numFmt w:val="bullet"/>
      <w:lvlText w:val="•"/>
      <w:lvlJc w:val="left"/>
      <w:pPr>
        <w:ind w:left="1792" w:hanging="716"/>
      </w:pPr>
      <w:rPr>
        <w:rFonts w:hint="default"/>
      </w:rPr>
    </w:lvl>
    <w:lvl w:ilvl="2" w:tplc="0B785FBE">
      <w:numFmt w:val="bullet"/>
      <w:lvlText w:val="•"/>
      <w:lvlJc w:val="left"/>
      <w:pPr>
        <w:ind w:left="2704" w:hanging="716"/>
      </w:pPr>
      <w:rPr>
        <w:rFonts w:hint="default"/>
      </w:rPr>
    </w:lvl>
    <w:lvl w:ilvl="3" w:tplc="7E8AD18C">
      <w:numFmt w:val="bullet"/>
      <w:lvlText w:val="•"/>
      <w:lvlJc w:val="left"/>
      <w:pPr>
        <w:ind w:left="3617" w:hanging="716"/>
      </w:pPr>
      <w:rPr>
        <w:rFonts w:hint="default"/>
      </w:rPr>
    </w:lvl>
    <w:lvl w:ilvl="4" w:tplc="A0D0E35A">
      <w:numFmt w:val="bullet"/>
      <w:lvlText w:val="•"/>
      <w:lvlJc w:val="left"/>
      <w:pPr>
        <w:ind w:left="4529" w:hanging="716"/>
      </w:pPr>
      <w:rPr>
        <w:rFonts w:hint="default"/>
      </w:rPr>
    </w:lvl>
    <w:lvl w:ilvl="5" w:tplc="90F4728E">
      <w:numFmt w:val="bullet"/>
      <w:lvlText w:val="•"/>
      <w:lvlJc w:val="left"/>
      <w:pPr>
        <w:ind w:left="5442" w:hanging="716"/>
      </w:pPr>
      <w:rPr>
        <w:rFonts w:hint="default"/>
      </w:rPr>
    </w:lvl>
    <w:lvl w:ilvl="6" w:tplc="2B386EE4">
      <w:numFmt w:val="bullet"/>
      <w:lvlText w:val="•"/>
      <w:lvlJc w:val="left"/>
      <w:pPr>
        <w:ind w:left="6354" w:hanging="716"/>
      </w:pPr>
      <w:rPr>
        <w:rFonts w:hint="default"/>
      </w:rPr>
    </w:lvl>
    <w:lvl w:ilvl="7" w:tplc="A6189392">
      <w:numFmt w:val="bullet"/>
      <w:lvlText w:val="•"/>
      <w:lvlJc w:val="left"/>
      <w:pPr>
        <w:ind w:left="7266" w:hanging="716"/>
      </w:pPr>
      <w:rPr>
        <w:rFonts w:hint="default"/>
      </w:rPr>
    </w:lvl>
    <w:lvl w:ilvl="8" w:tplc="E252F846">
      <w:numFmt w:val="bullet"/>
      <w:lvlText w:val="•"/>
      <w:lvlJc w:val="left"/>
      <w:pPr>
        <w:ind w:left="8179" w:hanging="716"/>
      </w:pPr>
      <w:rPr>
        <w:rFonts w:hint="default"/>
      </w:rPr>
    </w:lvl>
  </w:abstractNum>
  <w:abstractNum w:abstractNumId="2" w15:restartNumberingAfterBreak="0">
    <w:nsid w:val="261403F1"/>
    <w:multiLevelType w:val="hybridMultilevel"/>
    <w:tmpl w:val="DF208610"/>
    <w:lvl w:ilvl="0" w:tplc="9572E44E">
      <w:start w:val="1"/>
      <w:numFmt w:val="decimal"/>
      <w:lvlText w:val="%1"/>
      <w:lvlJc w:val="left"/>
      <w:pPr>
        <w:ind w:left="354" w:hanging="210"/>
        <w:jc w:val="right"/>
      </w:pPr>
      <w:rPr>
        <w:rFonts w:hint="default"/>
        <w:b/>
        <w:bCs/>
        <w:w w:val="102"/>
      </w:rPr>
    </w:lvl>
    <w:lvl w:ilvl="1" w:tplc="06CC362E">
      <w:numFmt w:val="bullet"/>
      <w:lvlText w:val="•"/>
      <w:lvlJc w:val="left"/>
      <w:pPr>
        <w:ind w:left="1324" w:hanging="210"/>
      </w:pPr>
      <w:rPr>
        <w:rFonts w:hint="default"/>
      </w:rPr>
    </w:lvl>
    <w:lvl w:ilvl="2" w:tplc="090C7620">
      <w:numFmt w:val="bullet"/>
      <w:lvlText w:val="•"/>
      <w:lvlJc w:val="left"/>
      <w:pPr>
        <w:ind w:left="2288" w:hanging="210"/>
      </w:pPr>
      <w:rPr>
        <w:rFonts w:hint="default"/>
      </w:rPr>
    </w:lvl>
    <w:lvl w:ilvl="3" w:tplc="037E507E">
      <w:numFmt w:val="bullet"/>
      <w:lvlText w:val="•"/>
      <w:lvlJc w:val="left"/>
      <w:pPr>
        <w:ind w:left="3253" w:hanging="210"/>
      </w:pPr>
      <w:rPr>
        <w:rFonts w:hint="default"/>
      </w:rPr>
    </w:lvl>
    <w:lvl w:ilvl="4" w:tplc="6B0059C2">
      <w:numFmt w:val="bullet"/>
      <w:lvlText w:val="•"/>
      <w:lvlJc w:val="left"/>
      <w:pPr>
        <w:ind w:left="4217" w:hanging="210"/>
      </w:pPr>
      <w:rPr>
        <w:rFonts w:hint="default"/>
      </w:rPr>
    </w:lvl>
    <w:lvl w:ilvl="5" w:tplc="D98686C4">
      <w:numFmt w:val="bullet"/>
      <w:lvlText w:val="•"/>
      <w:lvlJc w:val="left"/>
      <w:pPr>
        <w:ind w:left="5182" w:hanging="210"/>
      </w:pPr>
      <w:rPr>
        <w:rFonts w:hint="default"/>
      </w:rPr>
    </w:lvl>
    <w:lvl w:ilvl="6" w:tplc="8ECC9564">
      <w:numFmt w:val="bullet"/>
      <w:lvlText w:val="•"/>
      <w:lvlJc w:val="left"/>
      <w:pPr>
        <w:ind w:left="6146" w:hanging="210"/>
      </w:pPr>
      <w:rPr>
        <w:rFonts w:hint="default"/>
      </w:rPr>
    </w:lvl>
    <w:lvl w:ilvl="7" w:tplc="A630E906">
      <w:numFmt w:val="bullet"/>
      <w:lvlText w:val="•"/>
      <w:lvlJc w:val="left"/>
      <w:pPr>
        <w:ind w:left="7110" w:hanging="210"/>
      </w:pPr>
      <w:rPr>
        <w:rFonts w:hint="default"/>
      </w:rPr>
    </w:lvl>
    <w:lvl w:ilvl="8" w:tplc="467A20C6">
      <w:numFmt w:val="bullet"/>
      <w:lvlText w:val="•"/>
      <w:lvlJc w:val="left"/>
      <w:pPr>
        <w:ind w:left="8075" w:hanging="210"/>
      </w:pPr>
      <w:rPr>
        <w:rFonts w:hint="default"/>
      </w:rPr>
    </w:lvl>
  </w:abstractNum>
  <w:abstractNum w:abstractNumId="3" w15:restartNumberingAfterBreak="0">
    <w:nsid w:val="26693878"/>
    <w:multiLevelType w:val="hybridMultilevel"/>
    <w:tmpl w:val="03B241B8"/>
    <w:lvl w:ilvl="0" w:tplc="A92A1AD2">
      <w:start w:val="2"/>
      <w:numFmt w:val="decimal"/>
      <w:lvlText w:val="%1."/>
      <w:lvlJc w:val="left"/>
      <w:pPr>
        <w:ind w:left="162" w:hanging="212"/>
        <w:jc w:val="left"/>
      </w:pPr>
      <w:rPr>
        <w:rFonts w:hint="default"/>
        <w:spacing w:val="-35"/>
        <w:w w:val="96"/>
      </w:rPr>
    </w:lvl>
    <w:lvl w:ilvl="1" w:tplc="54DA9EC4">
      <w:numFmt w:val="bullet"/>
      <w:lvlText w:val="•"/>
      <w:lvlJc w:val="left"/>
      <w:pPr>
        <w:ind w:left="1144" w:hanging="212"/>
      </w:pPr>
      <w:rPr>
        <w:rFonts w:hint="default"/>
      </w:rPr>
    </w:lvl>
    <w:lvl w:ilvl="2" w:tplc="35B856D4">
      <w:numFmt w:val="bullet"/>
      <w:lvlText w:val="•"/>
      <w:lvlJc w:val="left"/>
      <w:pPr>
        <w:ind w:left="2128" w:hanging="212"/>
      </w:pPr>
      <w:rPr>
        <w:rFonts w:hint="default"/>
      </w:rPr>
    </w:lvl>
    <w:lvl w:ilvl="3" w:tplc="7B923724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D012D008">
      <w:numFmt w:val="bullet"/>
      <w:lvlText w:val="•"/>
      <w:lvlJc w:val="left"/>
      <w:pPr>
        <w:ind w:left="4097" w:hanging="212"/>
      </w:pPr>
      <w:rPr>
        <w:rFonts w:hint="default"/>
      </w:rPr>
    </w:lvl>
    <w:lvl w:ilvl="5" w:tplc="80EA0FC2">
      <w:numFmt w:val="bullet"/>
      <w:lvlText w:val="•"/>
      <w:lvlJc w:val="left"/>
      <w:pPr>
        <w:ind w:left="5082" w:hanging="212"/>
      </w:pPr>
      <w:rPr>
        <w:rFonts w:hint="default"/>
      </w:rPr>
    </w:lvl>
    <w:lvl w:ilvl="6" w:tplc="C07C05AA">
      <w:numFmt w:val="bullet"/>
      <w:lvlText w:val="•"/>
      <w:lvlJc w:val="left"/>
      <w:pPr>
        <w:ind w:left="6066" w:hanging="212"/>
      </w:pPr>
      <w:rPr>
        <w:rFonts w:hint="default"/>
      </w:rPr>
    </w:lvl>
    <w:lvl w:ilvl="7" w:tplc="8ECCB3CC">
      <w:numFmt w:val="bullet"/>
      <w:lvlText w:val="•"/>
      <w:lvlJc w:val="left"/>
      <w:pPr>
        <w:ind w:left="7050" w:hanging="212"/>
      </w:pPr>
      <w:rPr>
        <w:rFonts w:hint="default"/>
      </w:rPr>
    </w:lvl>
    <w:lvl w:ilvl="8" w:tplc="43322D02">
      <w:numFmt w:val="bullet"/>
      <w:lvlText w:val="•"/>
      <w:lvlJc w:val="left"/>
      <w:pPr>
        <w:ind w:left="8035" w:hanging="21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A4C"/>
    <w:rsid w:val="003B71E8"/>
    <w:rsid w:val="00983790"/>
    <w:rsid w:val="00B61421"/>
    <w:rsid w:val="00F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E7B342-7155-490C-B87D-EB9DECF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4A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A4C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14A4C"/>
    <w:pPr>
      <w:ind w:left="156" w:hanging="712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14A4C"/>
    <w:pPr>
      <w:ind w:left="123" w:hanging="211"/>
      <w:jc w:val="both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F14A4C"/>
    <w:pPr>
      <w:ind w:left="86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1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2021-01-15T04:39:00Z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Canon </vt:lpwstr>
  </property>
  <property fmtid="{D5CDD505-2E9C-101B-9397-08002B2CF9AE}" pid="4" name="LastSaved">
    <vt:filetime>2018-03-21T00:00:00Z</vt:filetime>
  </property>
</Properties>
</file>